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E2" w:rsidRPr="00332C2E" w:rsidRDefault="00C25842" w:rsidP="00C25842">
      <w:pPr>
        <w:rPr>
          <w:rFonts w:ascii="Arial" w:hAnsi="Arial" w:cs="Arial"/>
          <w:sz w:val="22"/>
        </w:rPr>
      </w:pPr>
      <w:r>
        <w:rPr>
          <w:rFonts w:ascii="Arial" w:hAnsi="Arial" w:cs="Arial"/>
          <w:b/>
          <w:sz w:val="22"/>
        </w:rPr>
        <w:t>Beoor</w:t>
      </w:r>
      <w:bookmarkStart w:id="0" w:name="_GoBack"/>
      <w:bookmarkEnd w:id="0"/>
      <w:r>
        <w:rPr>
          <w:rFonts w:ascii="Arial" w:hAnsi="Arial" w:cs="Arial"/>
          <w:b/>
          <w:sz w:val="22"/>
        </w:rPr>
        <w:t xml:space="preserve">delaars: </w:t>
      </w:r>
      <w:r w:rsidR="00332C2E">
        <w:rPr>
          <w:rFonts w:ascii="Arial" w:hAnsi="Arial" w:cs="Arial"/>
          <w:sz w:val="22"/>
        </w:rPr>
        <w:t>expertisegroep</w:t>
      </w:r>
    </w:p>
    <w:p w:rsidR="00510F53" w:rsidRDefault="00510F53" w:rsidP="00C25842">
      <w:pPr>
        <w:rPr>
          <w:rFonts w:ascii="Arial" w:hAnsi="Arial" w:cs="Arial"/>
          <w:b/>
          <w:sz w:val="22"/>
        </w:rPr>
      </w:pPr>
    </w:p>
    <w:p w:rsidR="00C25842" w:rsidRDefault="0081027B" w:rsidP="00C25842">
      <w:pPr>
        <w:rPr>
          <w:rFonts w:ascii="Arial" w:hAnsi="Arial" w:cs="Arial"/>
          <w:bCs/>
          <w:sz w:val="22"/>
        </w:rPr>
      </w:pPr>
      <w:r>
        <w:rPr>
          <w:rFonts w:ascii="Arial" w:hAnsi="Arial" w:cs="Arial"/>
          <w:b/>
          <w:sz w:val="22"/>
        </w:rPr>
        <w:t>Eerste p</w:t>
      </w:r>
      <w:r w:rsidR="00C25842">
        <w:rPr>
          <w:rFonts w:ascii="Arial" w:hAnsi="Arial" w:cs="Arial"/>
          <w:b/>
          <w:sz w:val="22"/>
        </w:rPr>
        <w:t xml:space="preserve">ublicatiedatum: </w:t>
      </w:r>
      <w:r>
        <w:rPr>
          <w:rFonts w:ascii="Arial" w:hAnsi="Arial" w:cs="Arial"/>
          <w:b/>
          <w:sz w:val="22"/>
        </w:rPr>
        <w:t>2012</w:t>
      </w:r>
    </w:p>
    <w:p w:rsidR="00C25842" w:rsidRDefault="00C25842" w:rsidP="00C25842">
      <w:pPr>
        <w:rPr>
          <w:rFonts w:ascii="Arial" w:hAnsi="Arial" w:cs="Arial"/>
          <w:b/>
          <w:sz w:val="22"/>
        </w:rPr>
      </w:pPr>
    </w:p>
    <w:p w:rsidR="00065145" w:rsidRDefault="00C25842" w:rsidP="00C25842">
      <w:pPr>
        <w:rPr>
          <w:rFonts w:ascii="Arial" w:hAnsi="Arial" w:cs="Arial"/>
          <w:sz w:val="22"/>
        </w:rPr>
      </w:pPr>
      <w:r>
        <w:rPr>
          <w:rFonts w:ascii="Arial" w:hAnsi="Arial" w:cs="Arial"/>
          <w:b/>
          <w:sz w:val="22"/>
        </w:rPr>
        <w:t xml:space="preserve">Doel: </w:t>
      </w:r>
      <w:r w:rsidR="00332C2E">
        <w:rPr>
          <w:rFonts w:ascii="Arial" w:hAnsi="Arial" w:cs="Arial"/>
          <w:sz w:val="22"/>
        </w:rPr>
        <w:t xml:space="preserve">een </w:t>
      </w:r>
      <w:r w:rsidR="00E13928">
        <w:rPr>
          <w:rFonts w:ascii="Arial" w:hAnsi="Arial" w:cs="Arial"/>
          <w:sz w:val="22"/>
        </w:rPr>
        <w:t>richtlijn</w:t>
      </w:r>
      <w:r w:rsidR="00332C2E">
        <w:rPr>
          <w:rFonts w:ascii="Arial" w:hAnsi="Arial" w:cs="Arial"/>
          <w:sz w:val="22"/>
        </w:rPr>
        <w:t xml:space="preserve"> betreft een toeval (</w:t>
      </w:r>
      <w:proofErr w:type="spellStart"/>
      <w:r w:rsidR="00332C2E">
        <w:rPr>
          <w:rFonts w:ascii="Arial" w:hAnsi="Arial" w:cs="Arial"/>
          <w:sz w:val="22"/>
        </w:rPr>
        <w:t>eclamptisch</w:t>
      </w:r>
      <w:proofErr w:type="spellEnd"/>
      <w:r w:rsidR="00332C2E">
        <w:rPr>
          <w:rFonts w:ascii="Arial" w:hAnsi="Arial" w:cs="Arial"/>
          <w:sz w:val="22"/>
        </w:rPr>
        <w:t xml:space="preserve"> insult)</w:t>
      </w:r>
    </w:p>
    <w:p w:rsidR="00510F53" w:rsidRDefault="00510F53" w:rsidP="00C25842">
      <w:pPr>
        <w:rPr>
          <w:rFonts w:ascii="Arial" w:hAnsi="Arial" w:cs="Arial"/>
          <w:b/>
          <w:sz w:val="22"/>
        </w:rPr>
      </w:pPr>
    </w:p>
    <w:p w:rsidR="00C25842" w:rsidRDefault="00C25842" w:rsidP="00C25842">
      <w:pPr>
        <w:rPr>
          <w:rFonts w:ascii="Arial" w:hAnsi="Arial" w:cs="Arial"/>
          <w:b/>
          <w:sz w:val="22"/>
        </w:rPr>
      </w:pPr>
      <w:r>
        <w:rPr>
          <w:rFonts w:ascii="Arial" w:hAnsi="Arial" w:cs="Arial"/>
          <w:b/>
          <w:sz w:val="22"/>
        </w:rPr>
        <w:t xml:space="preserve">Opgesteld door: </w:t>
      </w:r>
      <w:r w:rsidR="00332C2E">
        <w:rPr>
          <w:rFonts w:ascii="Arial" w:hAnsi="Arial" w:cs="Arial"/>
          <w:sz w:val="22"/>
        </w:rPr>
        <w:t xml:space="preserve">Helma </w:t>
      </w:r>
      <w:proofErr w:type="spellStart"/>
      <w:r w:rsidR="00332C2E">
        <w:rPr>
          <w:rFonts w:ascii="Arial" w:hAnsi="Arial" w:cs="Arial"/>
          <w:sz w:val="22"/>
        </w:rPr>
        <w:t>Boonzaaijer</w:t>
      </w:r>
      <w:proofErr w:type="spellEnd"/>
      <w:r w:rsidR="00332C2E" w:rsidRPr="00A6520B">
        <w:rPr>
          <w:rFonts w:ascii="Arial" w:hAnsi="Arial" w:cs="Arial"/>
          <w:sz w:val="22"/>
        </w:rPr>
        <w:t xml:space="preserve">, </w:t>
      </w:r>
      <w:proofErr w:type="spellStart"/>
      <w:r w:rsidR="00332C2E" w:rsidRPr="00A6520B">
        <w:rPr>
          <w:rFonts w:ascii="Arial" w:hAnsi="Arial" w:cs="Arial"/>
          <w:sz w:val="22"/>
        </w:rPr>
        <w:t>Wendelien</w:t>
      </w:r>
      <w:proofErr w:type="spellEnd"/>
      <w:r w:rsidR="00332C2E" w:rsidRPr="00A6520B">
        <w:rPr>
          <w:rFonts w:ascii="Arial" w:hAnsi="Arial" w:cs="Arial"/>
          <w:sz w:val="22"/>
        </w:rPr>
        <w:t xml:space="preserve"> </w:t>
      </w:r>
      <w:proofErr w:type="spellStart"/>
      <w:r w:rsidR="00332C2E" w:rsidRPr="00A6520B">
        <w:rPr>
          <w:rFonts w:ascii="Arial" w:hAnsi="Arial" w:cs="Arial"/>
          <w:sz w:val="22"/>
        </w:rPr>
        <w:t>Roepke</w:t>
      </w:r>
      <w:proofErr w:type="spellEnd"/>
      <w:r w:rsidR="00332C2E">
        <w:rPr>
          <w:rFonts w:ascii="Arial" w:hAnsi="Arial" w:cs="Arial"/>
          <w:sz w:val="22"/>
        </w:rPr>
        <w:t xml:space="preserve"> en</w:t>
      </w:r>
      <w:r w:rsidR="00332C2E" w:rsidRPr="006726EA">
        <w:rPr>
          <w:rFonts w:ascii="Arial" w:hAnsi="Arial" w:cs="Arial"/>
          <w:sz w:val="22"/>
        </w:rPr>
        <w:t xml:space="preserve"> </w:t>
      </w:r>
      <w:r w:rsidR="00332C2E" w:rsidRPr="00A6520B">
        <w:rPr>
          <w:rFonts w:ascii="Arial" w:hAnsi="Arial" w:cs="Arial"/>
          <w:sz w:val="22"/>
        </w:rPr>
        <w:t xml:space="preserve">Marit </w:t>
      </w:r>
      <w:proofErr w:type="spellStart"/>
      <w:r w:rsidR="00332C2E" w:rsidRPr="00A6520B">
        <w:rPr>
          <w:rFonts w:ascii="Arial" w:hAnsi="Arial" w:cs="Arial"/>
          <w:sz w:val="22"/>
        </w:rPr>
        <w:t>Hitzert</w:t>
      </w:r>
      <w:proofErr w:type="spellEnd"/>
    </w:p>
    <w:p w:rsidR="00FC6016" w:rsidRDefault="00FC6016" w:rsidP="00C25842">
      <w:pPr>
        <w:rPr>
          <w:rFonts w:ascii="Arial" w:hAnsi="Arial" w:cs="Arial"/>
          <w:b/>
          <w:sz w:val="22"/>
        </w:rPr>
      </w:pPr>
    </w:p>
    <w:p w:rsidR="00FC6016" w:rsidRPr="008E0112" w:rsidRDefault="00C25842" w:rsidP="00C25842">
      <w:pPr>
        <w:rPr>
          <w:rFonts w:ascii="Arial" w:hAnsi="Arial" w:cs="Arial"/>
          <w:bCs/>
          <w:sz w:val="22"/>
        </w:rPr>
      </w:pPr>
      <w:r>
        <w:rPr>
          <w:rFonts w:ascii="Arial" w:hAnsi="Arial" w:cs="Arial"/>
          <w:b/>
          <w:sz w:val="22"/>
        </w:rPr>
        <w:t xml:space="preserve">Bestemd voor: </w:t>
      </w:r>
      <w:r w:rsidR="00332C2E">
        <w:rPr>
          <w:rFonts w:ascii="Arial" w:hAnsi="Arial" w:cs="Arial"/>
          <w:sz w:val="22"/>
        </w:rPr>
        <w:t>kraamverzorgenden</w:t>
      </w:r>
    </w:p>
    <w:p w:rsidR="00C25842" w:rsidRDefault="00C25842" w:rsidP="00C25842">
      <w:pPr>
        <w:rPr>
          <w:rFonts w:ascii="Arial" w:hAnsi="Arial" w:cs="Arial"/>
          <w:b/>
          <w:sz w:val="22"/>
        </w:rPr>
      </w:pPr>
    </w:p>
    <w:p w:rsidR="00C25842" w:rsidRPr="00332C2E" w:rsidRDefault="00C25842" w:rsidP="00C25842">
      <w:pPr>
        <w:jc w:val="both"/>
        <w:rPr>
          <w:rFonts w:ascii="Arial" w:hAnsi="Arial" w:cs="Arial"/>
          <w:bCs/>
          <w:sz w:val="22"/>
        </w:rPr>
      </w:pPr>
      <w:r>
        <w:rPr>
          <w:rFonts w:ascii="Arial" w:hAnsi="Arial" w:cs="Arial"/>
          <w:b/>
          <w:sz w:val="22"/>
        </w:rPr>
        <w:t xml:space="preserve">Bevoegd om handelingen uit te voeren: </w:t>
      </w:r>
      <w:r w:rsidR="00332C2E">
        <w:rPr>
          <w:rFonts w:ascii="Arial" w:hAnsi="Arial" w:cs="Arial"/>
          <w:sz w:val="22"/>
        </w:rPr>
        <w:t>n.v.t.</w:t>
      </w:r>
    </w:p>
    <w:p w:rsidR="00C25842" w:rsidRDefault="00C25842" w:rsidP="00C25842">
      <w:pPr>
        <w:rPr>
          <w:rFonts w:ascii="Arial" w:hAnsi="Arial" w:cs="Arial"/>
          <w:b/>
          <w:sz w:val="22"/>
        </w:rPr>
      </w:pPr>
    </w:p>
    <w:p w:rsidR="00C25842" w:rsidRDefault="00C25842" w:rsidP="00C25842">
      <w:pPr>
        <w:rPr>
          <w:rFonts w:ascii="Arial" w:hAnsi="Arial" w:cs="Arial"/>
          <w:b/>
          <w:sz w:val="22"/>
        </w:rPr>
      </w:pPr>
      <w:r>
        <w:rPr>
          <w:rFonts w:ascii="Arial" w:hAnsi="Arial" w:cs="Arial"/>
          <w:b/>
          <w:sz w:val="22"/>
        </w:rPr>
        <w:t>Inhoud:</w:t>
      </w:r>
    </w:p>
    <w:p w:rsidR="00084A24" w:rsidRPr="006501FF" w:rsidRDefault="00084A24" w:rsidP="00084A24">
      <w:pPr>
        <w:rPr>
          <w:rFonts w:ascii="Arial" w:hAnsi="Arial" w:cs="Arial"/>
          <w:sz w:val="22"/>
          <w:szCs w:val="22"/>
        </w:rPr>
      </w:pPr>
    </w:p>
    <w:p w:rsidR="005B480D" w:rsidRDefault="00682718" w:rsidP="00C25842">
      <w:pPr>
        <w:rPr>
          <w:rFonts w:ascii="Arial" w:hAnsi="Arial" w:cs="Arial"/>
          <w:b/>
          <w:bCs/>
          <w:sz w:val="22"/>
          <w:szCs w:val="22"/>
        </w:rPr>
      </w:pPr>
      <w:r>
        <w:rPr>
          <w:rFonts w:ascii="Arial" w:hAnsi="Arial" w:cs="Arial"/>
          <w:b/>
          <w:sz w:val="22"/>
        </w:rPr>
        <w:t>Werkwijze – voorbereiding:</w:t>
      </w:r>
      <w:r>
        <w:rPr>
          <w:rFonts w:ascii="Arial" w:hAnsi="Arial" w:cs="Arial"/>
          <w:sz w:val="22"/>
        </w:rPr>
        <w:t xml:space="preserve"> </w:t>
      </w:r>
      <w:r w:rsidR="00332C2E">
        <w:rPr>
          <w:rFonts w:ascii="Arial" w:hAnsi="Arial" w:cs="Arial"/>
          <w:sz w:val="22"/>
        </w:rPr>
        <w:t>n.v.t.</w:t>
      </w:r>
    </w:p>
    <w:p w:rsidR="00D631EB" w:rsidRDefault="00D631EB" w:rsidP="00C25842">
      <w:pPr>
        <w:rPr>
          <w:rFonts w:ascii="Arial" w:hAnsi="Arial" w:cs="Arial"/>
          <w:b/>
          <w:bCs/>
          <w:sz w:val="22"/>
          <w:szCs w:val="22"/>
        </w:rPr>
      </w:pPr>
    </w:p>
    <w:p w:rsidR="00173339" w:rsidRDefault="00A76444" w:rsidP="00C25842">
      <w:pPr>
        <w:rPr>
          <w:rFonts w:ascii="Arial" w:hAnsi="Arial" w:cs="Arial"/>
          <w:b/>
          <w:bCs/>
          <w:sz w:val="22"/>
          <w:szCs w:val="22"/>
        </w:rPr>
      </w:pPr>
      <w:r>
        <w:rPr>
          <w:rFonts w:ascii="Arial" w:hAnsi="Arial" w:cs="Arial"/>
          <w:b/>
          <w:bCs/>
          <w:sz w:val="22"/>
          <w:szCs w:val="22"/>
        </w:rPr>
        <w:t>Werkwijze</w:t>
      </w:r>
      <w:r>
        <w:rPr>
          <w:rFonts w:ascii="Arial" w:hAnsi="Arial" w:cs="Arial"/>
          <w:sz w:val="22"/>
          <w:szCs w:val="22"/>
        </w:rPr>
        <w:t xml:space="preserve"> </w:t>
      </w:r>
      <w:r>
        <w:rPr>
          <w:rFonts w:ascii="Arial" w:hAnsi="Arial" w:cs="Arial"/>
          <w:b/>
          <w:bCs/>
          <w:sz w:val="22"/>
          <w:szCs w:val="22"/>
        </w:rPr>
        <w:t>– uitvoering:</w:t>
      </w:r>
    </w:p>
    <w:p w:rsidR="00D90B00" w:rsidRDefault="004E30C0" w:rsidP="004E30C0">
      <w:pPr>
        <w:numPr>
          <w:ilvl w:val="0"/>
          <w:numId w:val="5"/>
        </w:numPr>
        <w:rPr>
          <w:rFonts w:ascii="Arial" w:hAnsi="Arial" w:cs="Arial"/>
          <w:bCs/>
          <w:sz w:val="22"/>
          <w:szCs w:val="22"/>
        </w:rPr>
      </w:pPr>
      <w:r>
        <w:rPr>
          <w:rFonts w:ascii="Arial" w:hAnsi="Arial" w:cs="Arial"/>
          <w:bCs/>
          <w:sz w:val="22"/>
          <w:szCs w:val="22"/>
        </w:rPr>
        <w:t>Laat de cliënt niet alleen.</w:t>
      </w:r>
    </w:p>
    <w:p w:rsidR="004E30C0" w:rsidRDefault="004E30C0" w:rsidP="004E30C0">
      <w:pPr>
        <w:numPr>
          <w:ilvl w:val="0"/>
          <w:numId w:val="5"/>
        </w:numPr>
        <w:rPr>
          <w:rFonts w:ascii="Arial" w:hAnsi="Arial" w:cs="Arial"/>
          <w:bCs/>
          <w:sz w:val="22"/>
          <w:szCs w:val="22"/>
        </w:rPr>
      </w:pPr>
      <w:r>
        <w:rPr>
          <w:rFonts w:ascii="Arial" w:hAnsi="Arial" w:cs="Arial"/>
          <w:bCs/>
          <w:sz w:val="22"/>
          <w:szCs w:val="22"/>
        </w:rPr>
        <w:t xml:space="preserve">Probeer te voorkomen dat </w:t>
      </w:r>
      <w:r w:rsidR="00E230FF">
        <w:rPr>
          <w:rFonts w:ascii="Arial" w:hAnsi="Arial" w:cs="Arial"/>
          <w:bCs/>
          <w:sz w:val="22"/>
          <w:szCs w:val="22"/>
        </w:rPr>
        <w:t xml:space="preserve">de </w:t>
      </w:r>
      <w:r>
        <w:rPr>
          <w:rFonts w:ascii="Arial" w:hAnsi="Arial" w:cs="Arial"/>
          <w:bCs/>
          <w:sz w:val="22"/>
          <w:szCs w:val="22"/>
        </w:rPr>
        <w:t>cliënt valt.</w:t>
      </w:r>
    </w:p>
    <w:p w:rsidR="00E230FF" w:rsidRDefault="004E30C0" w:rsidP="00E230FF">
      <w:pPr>
        <w:numPr>
          <w:ilvl w:val="0"/>
          <w:numId w:val="5"/>
        </w:numPr>
        <w:rPr>
          <w:rFonts w:ascii="Arial" w:hAnsi="Arial" w:cs="Arial"/>
          <w:bCs/>
          <w:sz w:val="22"/>
          <w:szCs w:val="22"/>
        </w:rPr>
      </w:pPr>
      <w:r>
        <w:rPr>
          <w:rFonts w:ascii="Arial" w:hAnsi="Arial" w:cs="Arial"/>
          <w:bCs/>
          <w:sz w:val="22"/>
          <w:szCs w:val="22"/>
        </w:rPr>
        <w:t>Schakel zo snel mogelijk hulp in v</w:t>
      </w:r>
      <w:r w:rsidR="00E230FF">
        <w:rPr>
          <w:rFonts w:ascii="Arial" w:hAnsi="Arial" w:cs="Arial"/>
          <w:bCs/>
          <w:sz w:val="22"/>
          <w:szCs w:val="22"/>
        </w:rPr>
        <w:t xml:space="preserve">an collega kraamverzorgenden, </w:t>
      </w:r>
      <w:r>
        <w:rPr>
          <w:rFonts w:ascii="Arial" w:hAnsi="Arial" w:cs="Arial"/>
          <w:bCs/>
          <w:sz w:val="22"/>
          <w:szCs w:val="22"/>
        </w:rPr>
        <w:t>verloskundige</w:t>
      </w:r>
      <w:r w:rsidR="00E230FF">
        <w:rPr>
          <w:rFonts w:ascii="Arial" w:hAnsi="Arial" w:cs="Arial"/>
          <w:bCs/>
          <w:sz w:val="22"/>
          <w:szCs w:val="22"/>
        </w:rPr>
        <w:t xml:space="preserve"> en gynaecoloog op het telefoonnummer: </w:t>
      </w:r>
      <w:r w:rsidR="005C38F6">
        <w:rPr>
          <w:rFonts w:ascii="Arial" w:hAnsi="Arial" w:cs="Arial"/>
          <w:bCs/>
          <w:sz w:val="22"/>
          <w:szCs w:val="22"/>
        </w:rPr>
        <w:tab/>
      </w:r>
      <w:r w:rsidR="00E230FF">
        <w:rPr>
          <w:rFonts w:ascii="Arial" w:hAnsi="Arial" w:cs="Arial"/>
          <w:bCs/>
          <w:sz w:val="22"/>
          <w:szCs w:val="22"/>
        </w:rPr>
        <w:t>gynaecoloog 1 **6689</w:t>
      </w:r>
      <w:r>
        <w:rPr>
          <w:rFonts w:ascii="Arial" w:hAnsi="Arial" w:cs="Arial"/>
          <w:bCs/>
          <w:sz w:val="22"/>
          <w:szCs w:val="22"/>
        </w:rPr>
        <w:t>.</w:t>
      </w:r>
    </w:p>
    <w:p w:rsidR="00E230FF" w:rsidRDefault="00E230FF" w:rsidP="00E230FF">
      <w:pPr>
        <w:ind w:left="5664"/>
        <w:rPr>
          <w:rFonts w:ascii="Arial" w:hAnsi="Arial" w:cs="Arial"/>
          <w:bCs/>
          <w:sz w:val="22"/>
          <w:szCs w:val="22"/>
        </w:rPr>
      </w:pPr>
      <w:r>
        <w:rPr>
          <w:rFonts w:ascii="Arial" w:hAnsi="Arial" w:cs="Arial"/>
          <w:bCs/>
          <w:sz w:val="22"/>
          <w:szCs w:val="22"/>
        </w:rPr>
        <w:t xml:space="preserve">gynaecoloog 2 </w:t>
      </w:r>
      <w:r w:rsidR="005C38F6">
        <w:rPr>
          <w:rFonts w:ascii="Arial" w:hAnsi="Arial" w:cs="Arial"/>
          <w:bCs/>
          <w:sz w:val="22"/>
          <w:szCs w:val="22"/>
        </w:rPr>
        <w:t>**6696</w:t>
      </w:r>
    </w:p>
    <w:p w:rsidR="004E30C0" w:rsidRDefault="004E30C0" w:rsidP="004E30C0">
      <w:pPr>
        <w:numPr>
          <w:ilvl w:val="0"/>
          <w:numId w:val="5"/>
        </w:numPr>
        <w:rPr>
          <w:rFonts w:ascii="Arial" w:hAnsi="Arial" w:cs="Arial"/>
          <w:bCs/>
          <w:sz w:val="22"/>
          <w:szCs w:val="22"/>
        </w:rPr>
      </w:pPr>
      <w:r>
        <w:rPr>
          <w:rFonts w:ascii="Arial" w:hAnsi="Arial" w:cs="Arial"/>
          <w:bCs/>
          <w:sz w:val="22"/>
          <w:szCs w:val="22"/>
        </w:rPr>
        <w:t>NB. De aanval stopt vanzelf. Leg cliënt op linkerzij en maak in geval van bloed en slijm mond schoon.</w:t>
      </w:r>
    </w:p>
    <w:p w:rsidR="004E30C0" w:rsidRPr="004E30C0" w:rsidRDefault="004E30C0" w:rsidP="004E30C0">
      <w:pPr>
        <w:numPr>
          <w:ilvl w:val="0"/>
          <w:numId w:val="5"/>
        </w:numPr>
        <w:rPr>
          <w:rFonts w:ascii="Arial" w:hAnsi="Arial" w:cs="Arial"/>
          <w:bCs/>
          <w:sz w:val="22"/>
          <w:szCs w:val="22"/>
        </w:rPr>
      </w:pPr>
      <w:r>
        <w:rPr>
          <w:rFonts w:ascii="Arial" w:hAnsi="Arial" w:cs="Arial"/>
          <w:bCs/>
          <w:sz w:val="22"/>
          <w:szCs w:val="22"/>
        </w:rPr>
        <w:t>Controleer ademhaling, wanneer deze afwezig is</w:t>
      </w:r>
      <w:r w:rsidR="0081027B">
        <w:rPr>
          <w:rFonts w:ascii="Arial" w:hAnsi="Arial" w:cs="Arial"/>
          <w:bCs/>
          <w:sz w:val="22"/>
          <w:szCs w:val="22"/>
        </w:rPr>
        <w:t>,</w:t>
      </w:r>
      <w:r>
        <w:rPr>
          <w:rFonts w:ascii="Arial" w:hAnsi="Arial" w:cs="Arial"/>
          <w:bCs/>
          <w:sz w:val="22"/>
          <w:szCs w:val="22"/>
        </w:rPr>
        <w:t xml:space="preserve"> bel dan het reanimatieteam telefoonnummer:</w:t>
      </w:r>
      <w:r w:rsidR="00E230FF">
        <w:rPr>
          <w:rFonts w:ascii="Arial" w:hAnsi="Arial" w:cs="Arial"/>
          <w:bCs/>
          <w:sz w:val="22"/>
          <w:szCs w:val="22"/>
        </w:rPr>
        <w:t xml:space="preserve"> *1</w:t>
      </w:r>
      <w:r w:rsidR="0081027B">
        <w:rPr>
          <w:rFonts w:ascii="Arial" w:hAnsi="Arial" w:cs="Arial"/>
          <w:bCs/>
          <w:sz w:val="22"/>
          <w:szCs w:val="22"/>
        </w:rPr>
        <w:t>5</w:t>
      </w:r>
    </w:p>
    <w:p w:rsidR="00147AA8" w:rsidRDefault="00147AA8" w:rsidP="00147AA8">
      <w:pPr>
        <w:ind w:left="360"/>
        <w:rPr>
          <w:rFonts w:ascii="Arial" w:hAnsi="Arial" w:cs="Arial"/>
          <w:b/>
          <w:sz w:val="22"/>
        </w:rPr>
      </w:pPr>
    </w:p>
    <w:p w:rsidR="00147AA8" w:rsidRPr="00147AA8" w:rsidRDefault="00147AA8" w:rsidP="00147AA8">
      <w:pPr>
        <w:ind w:left="360"/>
        <w:rPr>
          <w:rFonts w:ascii="Arial" w:hAnsi="Arial" w:cs="Arial"/>
          <w:sz w:val="22"/>
        </w:rPr>
      </w:pPr>
      <w:r w:rsidRPr="00147AA8">
        <w:rPr>
          <w:rFonts w:ascii="Arial" w:hAnsi="Arial" w:cs="Arial"/>
          <w:b/>
          <w:sz w:val="22"/>
        </w:rPr>
        <w:t xml:space="preserve">Aandachtspunten: </w:t>
      </w:r>
    </w:p>
    <w:p w:rsidR="00147AA8" w:rsidRPr="00147AA8" w:rsidRDefault="00147AA8" w:rsidP="00147AA8">
      <w:pPr>
        <w:pStyle w:val="Lijstalinea"/>
        <w:numPr>
          <w:ilvl w:val="0"/>
          <w:numId w:val="5"/>
        </w:numPr>
        <w:rPr>
          <w:rFonts w:ascii="Arial" w:hAnsi="Arial" w:cs="Arial"/>
          <w:sz w:val="22"/>
        </w:rPr>
      </w:pPr>
      <w:r w:rsidRPr="00147AA8">
        <w:rPr>
          <w:rFonts w:ascii="Arial" w:hAnsi="Arial" w:cs="Arial"/>
          <w:sz w:val="22"/>
        </w:rPr>
        <w:t xml:space="preserve">Een </w:t>
      </w:r>
      <w:proofErr w:type="spellStart"/>
      <w:r w:rsidRPr="00147AA8">
        <w:rPr>
          <w:rFonts w:ascii="Arial" w:hAnsi="Arial" w:cs="Arial"/>
          <w:sz w:val="22"/>
        </w:rPr>
        <w:t>eclamptisch</w:t>
      </w:r>
      <w:proofErr w:type="spellEnd"/>
      <w:r w:rsidRPr="00147AA8">
        <w:rPr>
          <w:rFonts w:ascii="Arial" w:hAnsi="Arial" w:cs="Arial"/>
          <w:sz w:val="22"/>
        </w:rPr>
        <w:t xml:space="preserve"> epileptisch insult wordt bijna altijd, voorafgegaan door </w:t>
      </w:r>
      <w:proofErr w:type="spellStart"/>
      <w:r w:rsidRPr="00147AA8">
        <w:rPr>
          <w:rFonts w:ascii="Arial" w:hAnsi="Arial" w:cs="Arial"/>
          <w:sz w:val="22"/>
        </w:rPr>
        <w:t>prodromale</w:t>
      </w:r>
      <w:proofErr w:type="spellEnd"/>
      <w:r w:rsidRPr="00147AA8">
        <w:rPr>
          <w:rFonts w:ascii="Arial" w:hAnsi="Arial" w:cs="Arial"/>
          <w:sz w:val="22"/>
        </w:rPr>
        <w:t xml:space="preserve"> klachten als hoofdpijn, visusklachten, buikklachten en misselijkheid, of door symptomen zoals hyperreflexie, snel stijgende bloeddruk en proteïnurie. Visusklachten komen veel voor bij eclampsie en pre-eclampsie.</w:t>
      </w:r>
    </w:p>
    <w:p w:rsidR="00147AA8" w:rsidRPr="00147AA8" w:rsidRDefault="00147AA8" w:rsidP="00147AA8">
      <w:pPr>
        <w:pStyle w:val="Lijstalinea"/>
        <w:numPr>
          <w:ilvl w:val="0"/>
          <w:numId w:val="5"/>
        </w:numPr>
        <w:rPr>
          <w:rFonts w:ascii="Arial" w:hAnsi="Arial" w:cs="Arial"/>
          <w:sz w:val="22"/>
        </w:rPr>
      </w:pPr>
      <w:r w:rsidRPr="00147AA8">
        <w:rPr>
          <w:rFonts w:ascii="Arial" w:hAnsi="Arial" w:cs="Arial"/>
          <w:sz w:val="22"/>
        </w:rPr>
        <w:t>Ernstige pre-eclampsie moet worden beschouwd als een klinisch syndroom, waarbij het</w:t>
      </w:r>
      <w:r w:rsidRPr="00147AA8">
        <w:rPr>
          <w:rFonts w:ascii="Arial" w:hAnsi="Arial" w:cs="Arial"/>
          <w:sz w:val="22"/>
          <w:u w:val="single"/>
        </w:rPr>
        <w:t xml:space="preserve"> </w:t>
      </w:r>
      <w:r w:rsidRPr="00147AA8">
        <w:rPr>
          <w:rFonts w:ascii="Arial" w:hAnsi="Arial" w:cs="Arial"/>
          <w:sz w:val="22"/>
        </w:rPr>
        <w:t xml:space="preserve">klinische beeld voor de diagnose van belang is, maar ook bloeddrukmeting en de laboratoriumbepaling van eiwit in de urine, trombocyten, leverenzymen en nierfunctie. Ook indien de aanvullende bepalingen niet als afwijkend zijn aan te merken, kunnen klinische verschijnselen en klachten aanleiding vormen voor opname en behandeling ter voorkoming van eclampsie. </w:t>
      </w:r>
    </w:p>
    <w:p w:rsidR="00147AA8" w:rsidRPr="00147AA8" w:rsidRDefault="00147AA8" w:rsidP="00147AA8">
      <w:pPr>
        <w:pStyle w:val="Lijstalinea"/>
        <w:numPr>
          <w:ilvl w:val="0"/>
          <w:numId w:val="5"/>
        </w:numPr>
        <w:rPr>
          <w:rFonts w:ascii="Arial" w:hAnsi="Arial" w:cs="Arial"/>
          <w:sz w:val="22"/>
        </w:rPr>
      </w:pPr>
      <w:r w:rsidRPr="00147AA8">
        <w:rPr>
          <w:rFonts w:ascii="Arial" w:hAnsi="Arial" w:cs="Arial"/>
          <w:sz w:val="22"/>
        </w:rPr>
        <w:t>Eclampsie, gekenmerkt door gegeneraliseerde epileptische aanvallen, gaat samen met ernstige complicaties voor de vrouw. De meeste eclampsieverschijnselen zijn reversibel.</w:t>
      </w:r>
    </w:p>
    <w:p w:rsidR="007A2796" w:rsidRDefault="007A2796" w:rsidP="00C25842">
      <w:pPr>
        <w:rPr>
          <w:rFonts w:ascii="Arial" w:hAnsi="Arial" w:cs="Arial"/>
          <w:b/>
          <w:bCs/>
          <w:sz w:val="22"/>
          <w:szCs w:val="22"/>
        </w:rPr>
      </w:pPr>
    </w:p>
    <w:p w:rsidR="00BF3BAF" w:rsidRPr="005C38F6" w:rsidRDefault="00BF3BAF" w:rsidP="00C25842">
      <w:pPr>
        <w:rPr>
          <w:rFonts w:ascii="Arial" w:hAnsi="Arial" w:cs="Arial"/>
          <w:bCs/>
          <w:sz w:val="22"/>
          <w:szCs w:val="22"/>
        </w:rPr>
      </w:pPr>
      <w:r>
        <w:rPr>
          <w:rFonts w:ascii="Arial" w:hAnsi="Arial" w:cs="Arial"/>
          <w:b/>
          <w:bCs/>
          <w:sz w:val="22"/>
          <w:szCs w:val="22"/>
        </w:rPr>
        <w:t>Werkwijze</w:t>
      </w:r>
      <w:r>
        <w:rPr>
          <w:rFonts w:ascii="Arial" w:hAnsi="Arial" w:cs="Arial"/>
          <w:sz w:val="22"/>
          <w:szCs w:val="22"/>
        </w:rPr>
        <w:t xml:space="preserve"> </w:t>
      </w:r>
      <w:r>
        <w:rPr>
          <w:rFonts w:ascii="Arial" w:hAnsi="Arial" w:cs="Arial"/>
          <w:b/>
          <w:bCs/>
          <w:sz w:val="22"/>
          <w:szCs w:val="22"/>
        </w:rPr>
        <w:t xml:space="preserve">– </w:t>
      </w:r>
      <w:r w:rsidR="002B3C82">
        <w:rPr>
          <w:rFonts w:ascii="Arial" w:hAnsi="Arial" w:cs="Arial"/>
          <w:b/>
          <w:bCs/>
          <w:sz w:val="22"/>
          <w:szCs w:val="22"/>
        </w:rPr>
        <w:t>nazorg:</w:t>
      </w:r>
      <w:r w:rsidR="005C38F6">
        <w:rPr>
          <w:rFonts w:ascii="Arial" w:hAnsi="Arial" w:cs="Arial"/>
          <w:b/>
          <w:bCs/>
          <w:sz w:val="22"/>
          <w:szCs w:val="22"/>
        </w:rPr>
        <w:t xml:space="preserve"> </w:t>
      </w:r>
      <w:r w:rsidR="005C38F6">
        <w:rPr>
          <w:rFonts w:ascii="Arial" w:hAnsi="Arial" w:cs="Arial"/>
          <w:bCs/>
          <w:sz w:val="22"/>
          <w:szCs w:val="22"/>
        </w:rPr>
        <w:t>n.v.t.</w:t>
      </w:r>
    </w:p>
    <w:p w:rsidR="00C47FE5" w:rsidRPr="00D90B00" w:rsidRDefault="00C47FE5" w:rsidP="00C25842">
      <w:pPr>
        <w:rPr>
          <w:rFonts w:ascii="Arial" w:hAnsi="Arial" w:cs="Arial"/>
          <w:bCs/>
          <w:sz w:val="22"/>
          <w:szCs w:val="22"/>
        </w:rPr>
      </w:pPr>
    </w:p>
    <w:p w:rsidR="00BF3BAF" w:rsidRPr="005C38F6" w:rsidRDefault="00BF3BAF" w:rsidP="00BF3BAF">
      <w:pPr>
        <w:rPr>
          <w:rFonts w:ascii="Arial" w:hAnsi="Arial" w:cs="Arial"/>
          <w:sz w:val="22"/>
        </w:rPr>
      </w:pPr>
      <w:r>
        <w:rPr>
          <w:rFonts w:ascii="Arial" w:hAnsi="Arial" w:cs="Arial"/>
          <w:b/>
          <w:bCs/>
          <w:sz w:val="22"/>
          <w:szCs w:val="22"/>
        </w:rPr>
        <w:t xml:space="preserve">Bijlagen: </w:t>
      </w:r>
      <w:r w:rsidR="005C38F6">
        <w:rPr>
          <w:rFonts w:ascii="Arial" w:hAnsi="Arial" w:cs="Arial"/>
          <w:bCs/>
          <w:sz w:val="22"/>
          <w:szCs w:val="22"/>
        </w:rPr>
        <w:t>n.v.t.</w:t>
      </w:r>
    </w:p>
    <w:p w:rsidR="00C47FE5" w:rsidRDefault="00C47FE5" w:rsidP="00BF3BAF">
      <w:pPr>
        <w:rPr>
          <w:rFonts w:ascii="Arial" w:hAnsi="Arial" w:cs="Arial"/>
          <w:sz w:val="22"/>
        </w:rPr>
      </w:pPr>
    </w:p>
    <w:p w:rsidR="00DD600A" w:rsidRPr="005C38F6" w:rsidRDefault="00BF3BAF" w:rsidP="00C25842">
      <w:pPr>
        <w:rPr>
          <w:rFonts w:ascii="Arial" w:hAnsi="Arial" w:cs="Arial"/>
          <w:sz w:val="22"/>
          <w:szCs w:val="22"/>
        </w:rPr>
      </w:pPr>
      <w:r w:rsidRPr="008F29E5">
        <w:rPr>
          <w:rFonts w:ascii="Arial" w:hAnsi="Arial" w:cs="Arial"/>
          <w:b/>
          <w:bCs/>
          <w:sz w:val="22"/>
          <w:szCs w:val="22"/>
        </w:rPr>
        <w:t>Bronvermelding</w:t>
      </w:r>
      <w:r w:rsidR="00510F53">
        <w:rPr>
          <w:rFonts w:ascii="Arial" w:hAnsi="Arial" w:cs="Arial"/>
          <w:b/>
          <w:bCs/>
          <w:sz w:val="22"/>
          <w:szCs w:val="22"/>
        </w:rPr>
        <w:t>:</w:t>
      </w:r>
      <w:r w:rsidR="005C38F6">
        <w:rPr>
          <w:rFonts w:ascii="Arial" w:hAnsi="Arial" w:cs="Arial"/>
          <w:b/>
          <w:bCs/>
          <w:sz w:val="22"/>
          <w:szCs w:val="22"/>
        </w:rPr>
        <w:t xml:space="preserve"> </w:t>
      </w:r>
    </w:p>
    <w:p w:rsidR="00AA0256" w:rsidRPr="005C38F6" w:rsidRDefault="00AA0256" w:rsidP="00C25842">
      <w:pPr>
        <w:tabs>
          <w:tab w:val="left" w:pos="2430"/>
        </w:tabs>
        <w:rPr>
          <w:rFonts w:ascii="Arial" w:hAnsi="Arial" w:cs="Arial"/>
          <w:sz w:val="16"/>
        </w:rPr>
      </w:pPr>
    </w:p>
    <w:p w:rsidR="002A6BC4" w:rsidRDefault="005D29F9" w:rsidP="00C25842">
      <w:pPr>
        <w:tabs>
          <w:tab w:val="left" w:pos="2430"/>
        </w:tabs>
        <w:rPr>
          <w:rFonts w:ascii="Arial" w:hAnsi="Arial" w:cs="Arial"/>
          <w:sz w:val="22"/>
          <w:szCs w:val="22"/>
        </w:rPr>
      </w:pPr>
      <w:r w:rsidRPr="005D29F9">
        <w:rPr>
          <w:rFonts w:ascii="Arial" w:hAnsi="Arial" w:cs="Arial"/>
          <w:sz w:val="22"/>
          <w:szCs w:val="22"/>
        </w:rPr>
        <w:t xml:space="preserve">van Weert JM, Hajenius PJ., Richard E, Wolf H, Bleker OP. Late eclampsie post partum. </w:t>
      </w:r>
      <w:proofErr w:type="spellStart"/>
      <w:r w:rsidRPr="005D29F9">
        <w:rPr>
          <w:rFonts w:ascii="Arial" w:hAnsi="Arial" w:cs="Arial"/>
          <w:sz w:val="22"/>
          <w:szCs w:val="22"/>
        </w:rPr>
        <w:t>Ned</w:t>
      </w:r>
      <w:proofErr w:type="spellEnd"/>
      <w:r w:rsidRPr="005D29F9">
        <w:rPr>
          <w:rFonts w:ascii="Arial" w:hAnsi="Arial" w:cs="Arial"/>
          <w:sz w:val="22"/>
          <w:szCs w:val="22"/>
        </w:rPr>
        <w:t xml:space="preserve"> </w:t>
      </w:r>
      <w:proofErr w:type="spellStart"/>
      <w:r w:rsidRPr="005D29F9">
        <w:rPr>
          <w:rFonts w:ascii="Arial" w:hAnsi="Arial" w:cs="Arial"/>
          <w:sz w:val="22"/>
          <w:szCs w:val="22"/>
        </w:rPr>
        <w:t>Tijdschr</w:t>
      </w:r>
      <w:proofErr w:type="spellEnd"/>
      <w:r w:rsidRPr="005D29F9">
        <w:rPr>
          <w:rFonts w:ascii="Arial" w:hAnsi="Arial" w:cs="Arial"/>
          <w:sz w:val="22"/>
          <w:szCs w:val="22"/>
        </w:rPr>
        <w:t xml:space="preserve"> </w:t>
      </w:r>
      <w:proofErr w:type="spellStart"/>
      <w:r w:rsidRPr="005D29F9">
        <w:rPr>
          <w:rFonts w:ascii="Arial" w:hAnsi="Arial" w:cs="Arial"/>
          <w:sz w:val="22"/>
          <w:szCs w:val="22"/>
        </w:rPr>
        <w:t>Geneeskd</w:t>
      </w:r>
      <w:proofErr w:type="spellEnd"/>
      <w:r w:rsidRPr="005D29F9">
        <w:rPr>
          <w:rFonts w:ascii="Arial" w:hAnsi="Arial" w:cs="Arial"/>
          <w:sz w:val="22"/>
          <w:szCs w:val="22"/>
        </w:rPr>
        <w:t>. 2007;151:414-7</w:t>
      </w:r>
    </w:p>
    <w:p w:rsidR="005D29F9" w:rsidRDefault="005D29F9" w:rsidP="00C25842">
      <w:pPr>
        <w:tabs>
          <w:tab w:val="left" w:pos="2430"/>
        </w:tabs>
        <w:rPr>
          <w:rFonts w:ascii="Arial" w:hAnsi="Arial" w:cs="Arial"/>
          <w:sz w:val="22"/>
          <w:szCs w:val="22"/>
        </w:rPr>
      </w:pPr>
    </w:p>
    <w:p w:rsidR="005D29F9" w:rsidRDefault="005D29F9" w:rsidP="005D29F9">
      <w:pPr>
        <w:tabs>
          <w:tab w:val="left" w:pos="2430"/>
        </w:tabs>
        <w:rPr>
          <w:rFonts w:ascii="Arial" w:hAnsi="Arial" w:cs="Arial"/>
          <w:sz w:val="22"/>
          <w:szCs w:val="22"/>
        </w:rPr>
      </w:pPr>
      <w:r w:rsidRPr="005D29F9">
        <w:rPr>
          <w:rFonts w:ascii="Arial" w:hAnsi="Arial" w:cs="Arial"/>
          <w:sz w:val="22"/>
          <w:szCs w:val="22"/>
        </w:rPr>
        <w:lastRenderedPageBreak/>
        <w:t xml:space="preserve">Mol BW, van Lingen RA, van Kaam AHLC, et al. Richtlijn </w:t>
      </w:r>
      <w:proofErr w:type="spellStart"/>
      <w:r w:rsidRPr="005D29F9">
        <w:rPr>
          <w:rFonts w:ascii="Arial" w:hAnsi="Arial" w:cs="Arial"/>
          <w:sz w:val="22"/>
          <w:szCs w:val="22"/>
        </w:rPr>
        <w:t>hypertensieve</w:t>
      </w:r>
      <w:proofErr w:type="spellEnd"/>
      <w:r w:rsidRPr="005D29F9">
        <w:rPr>
          <w:rFonts w:ascii="Arial" w:hAnsi="Arial" w:cs="Arial"/>
          <w:sz w:val="22"/>
          <w:szCs w:val="22"/>
        </w:rPr>
        <w:t xml:space="preserve"> aandoeningen in de</w:t>
      </w:r>
      <w:r>
        <w:rPr>
          <w:rFonts w:ascii="Arial" w:hAnsi="Arial" w:cs="Arial"/>
          <w:sz w:val="22"/>
          <w:szCs w:val="22"/>
        </w:rPr>
        <w:t xml:space="preserve"> </w:t>
      </w:r>
      <w:r w:rsidRPr="005D29F9">
        <w:rPr>
          <w:rFonts w:ascii="Arial" w:hAnsi="Arial" w:cs="Arial"/>
          <w:sz w:val="22"/>
          <w:szCs w:val="22"/>
        </w:rPr>
        <w:t>zwangerschap. Nederlandse Vereniging voor Obstetrie en Gynaecologie 2011.</w:t>
      </w:r>
    </w:p>
    <w:p w:rsidR="00861AA5" w:rsidRDefault="00861AA5" w:rsidP="005D29F9">
      <w:pPr>
        <w:tabs>
          <w:tab w:val="left" w:pos="2430"/>
        </w:tabs>
        <w:rPr>
          <w:rFonts w:ascii="Arial" w:hAnsi="Arial" w:cs="Arial"/>
          <w:sz w:val="22"/>
          <w:szCs w:val="22"/>
        </w:rPr>
      </w:pPr>
    </w:p>
    <w:p w:rsidR="00861AA5" w:rsidRPr="005D29F9" w:rsidRDefault="00861AA5" w:rsidP="00861AA5">
      <w:pPr>
        <w:tabs>
          <w:tab w:val="left" w:pos="2430"/>
        </w:tabs>
        <w:rPr>
          <w:rFonts w:ascii="Arial" w:hAnsi="Arial" w:cs="Arial"/>
          <w:sz w:val="22"/>
          <w:szCs w:val="22"/>
        </w:rPr>
      </w:pPr>
      <w:proofErr w:type="spellStart"/>
      <w:r w:rsidRPr="00861AA5">
        <w:rPr>
          <w:rFonts w:ascii="Arial" w:hAnsi="Arial" w:cs="Arial"/>
          <w:sz w:val="22"/>
          <w:szCs w:val="22"/>
        </w:rPr>
        <w:t>Hypertensieve</w:t>
      </w:r>
      <w:proofErr w:type="spellEnd"/>
      <w:r w:rsidRPr="00861AA5">
        <w:rPr>
          <w:rFonts w:ascii="Arial" w:hAnsi="Arial" w:cs="Arial"/>
          <w:sz w:val="22"/>
          <w:szCs w:val="22"/>
        </w:rPr>
        <w:t xml:space="preserve"> aandoeningen tijdens de zwangerschap, bevalling en kraamperiode. Koninklijke</w:t>
      </w:r>
      <w:r>
        <w:rPr>
          <w:rFonts w:ascii="Arial" w:hAnsi="Arial" w:cs="Arial"/>
          <w:sz w:val="22"/>
          <w:szCs w:val="22"/>
        </w:rPr>
        <w:t xml:space="preserve"> </w:t>
      </w:r>
      <w:r w:rsidRPr="00861AA5">
        <w:rPr>
          <w:rFonts w:ascii="Arial" w:hAnsi="Arial" w:cs="Arial"/>
          <w:sz w:val="22"/>
          <w:szCs w:val="22"/>
        </w:rPr>
        <w:t>Nederlandse Organisatie van Verloskundigen 2011.</w:t>
      </w:r>
    </w:p>
    <w:p w:rsidR="002A6BC4" w:rsidRPr="005D29F9" w:rsidRDefault="002A6BC4" w:rsidP="00C25842">
      <w:pPr>
        <w:tabs>
          <w:tab w:val="left" w:pos="2430"/>
        </w:tabs>
        <w:rPr>
          <w:rFonts w:ascii="Arial" w:hAnsi="Arial" w:cs="Arial"/>
          <w:sz w:val="22"/>
          <w:szCs w:val="22"/>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2A6BC4" w:rsidRPr="005D29F9" w:rsidRDefault="002A6BC4"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81027B" w:rsidRDefault="0081027B" w:rsidP="00C25842">
      <w:pPr>
        <w:tabs>
          <w:tab w:val="left" w:pos="2430"/>
        </w:tabs>
        <w:rPr>
          <w:rFonts w:ascii="Arial" w:hAnsi="Arial" w:cs="Arial"/>
          <w:sz w:val="16"/>
        </w:rPr>
      </w:pPr>
    </w:p>
    <w:p w:rsidR="00C25842" w:rsidRDefault="00C25842" w:rsidP="00C25842">
      <w:pPr>
        <w:tabs>
          <w:tab w:val="left" w:pos="2430"/>
        </w:tabs>
        <w:rPr>
          <w:rFonts w:ascii="Arial" w:hAnsi="Arial" w:cs="Arial"/>
          <w:sz w:val="16"/>
        </w:rPr>
      </w:pPr>
      <w:r w:rsidRPr="005D29F9">
        <w:rPr>
          <w:rFonts w:ascii="Arial" w:hAnsi="Arial" w:cs="Arial"/>
          <w:sz w:val="16"/>
        </w:rPr>
        <w:t xml:space="preserve">© Copyright Geboortecentrum Sophia. </w:t>
      </w:r>
      <w:r>
        <w:rPr>
          <w:rFonts w:ascii="Arial" w:hAnsi="Arial" w:cs="Arial"/>
          <w:sz w:val="16"/>
        </w:rPr>
        <w:t>Alle rechten voorbehouden.</w:t>
      </w:r>
    </w:p>
    <w:sectPr w:rsidR="00C258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88" w:rsidRDefault="005C7888">
      <w:r>
        <w:separator/>
      </w:r>
    </w:p>
  </w:endnote>
  <w:endnote w:type="continuationSeparator" w:id="0">
    <w:p w:rsidR="005C7888" w:rsidRDefault="005C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65" w:rsidRDefault="00A54B65" w:rsidP="00A54B65">
    <w:pPr>
      <w:pStyle w:val="Voettekst"/>
      <w:rPr>
        <w:rFonts w:ascii="Arial" w:hAnsi="Arial" w:cs="Arial"/>
        <w:sz w:val="22"/>
      </w:rPr>
    </w:pPr>
    <w:r w:rsidRPr="0051540D">
      <w:rPr>
        <w:rFonts w:ascii="Arial" w:hAnsi="Arial" w:cs="Arial"/>
        <w:sz w:val="16"/>
        <w:szCs w:val="16"/>
      </w:rPr>
      <w:t>© Copyright Geboortecentrum Sophia. Alle rechten voorbehouden.</w:t>
    </w:r>
    <w:r>
      <w:rPr>
        <w:rFonts w:ascii="Arial" w:hAnsi="Arial" w:cs="Arial"/>
        <w:sz w:val="16"/>
        <w:szCs w:val="16"/>
      </w:rPr>
      <w:tab/>
      <w:t xml:space="preserve">   </w:t>
    </w:r>
    <w:r w:rsidRPr="00A123DE">
      <w:rPr>
        <w:rFonts w:ascii="Arial" w:hAnsi="Arial" w:cs="Arial"/>
        <w:sz w:val="18"/>
        <w:szCs w:val="18"/>
      </w:rPr>
      <w:t xml:space="preserve">Pagina </w:t>
    </w:r>
    <w:r w:rsidRPr="00A123DE">
      <w:rPr>
        <w:rFonts w:ascii="Arial" w:hAnsi="Arial" w:cs="Arial"/>
        <w:sz w:val="18"/>
        <w:szCs w:val="18"/>
      </w:rPr>
      <w:fldChar w:fldCharType="begin"/>
    </w:r>
    <w:r w:rsidRPr="00A123DE">
      <w:rPr>
        <w:rFonts w:ascii="Arial" w:hAnsi="Arial" w:cs="Arial"/>
        <w:sz w:val="18"/>
        <w:szCs w:val="18"/>
      </w:rPr>
      <w:instrText xml:space="preserve"> PAGE </w:instrText>
    </w:r>
    <w:r w:rsidRPr="00A123DE">
      <w:rPr>
        <w:rFonts w:ascii="Arial" w:hAnsi="Arial" w:cs="Arial"/>
        <w:sz w:val="18"/>
        <w:szCs w:val="18"/>
      </w:rPr>
      <w:fldChar w:fldCharType="separate"/>
    </w:r>
    <w:r w:rsidR="00C0676B">
      <w:rPr>
        <w:rFonts w:ascii="Arial" w:hAnsi="Arial" w:cs="Arial"/>
        <w:noProof/>
        <w:sz w:val="18"/>
        <w:szCs w:val="18"/>
      </w:rPr>
      <w:t>1</w:t>
    </w:r>
    <w:r w:rsidRPr="00A123DE">
      <w:rPr>
        <w:rFonts w:ascii="Arial" w:hAnsi="Arial" w:cs="Arial"/>
        <w:sz w:val="18"/>
        <w:szCs w:val="18"/>
      </w:rPr>
      <w:fldChar w:fldCharType="end"/>
    </w:r>
    <w:r w:rsidRPr="00A123DE">
      <w:rPr>
        <w:rFonts w:ascii="Arial" w:hAnsi="Arial" w:cs="Arial"/>
        <w:sz w:val="18"/>
        <w:szCs w:val="18"/>
      </w:rPr>
      <w:t xml:space="preserve"> van </w:t>
    </w:r>
    <w:r w:rsidRPr="00A123DE">
      <w:rPr>
        <w:rFonts w:ascii="Arial" w:hAnsi="Arial" w:cs="Arial"/>
        <w:sz w:val="18"/>
        <w:szCs w:val="18"/>
      </w:rPr>
      <w:fldChar w:fldCharType="begin"/>
    </w:r>
    <w:r w:rsidRPr="00A123DE">
      <w:rPr>
        <w:rFonts w:ascii="Arial" w:hAnsi="Arial" w:cs="Arial"/>
        <w:sz w:val="18"/>
        <w:szCs w:val="18"/>
      </w:rPr>
      <w:instrText xml:space="preserve"> NUMPAGES </w:instrText>
    </w:r>
    <w:r w:rsidRPr="00A123DE">
      <w:rPr>
        <w:rFonts w:ascii="Arial" w:hAnsi="Arial" w:cs="Arial"/>
        <w:sz w:val="18"/>
        <w:szCs w:val="18"/>
      </w:rPr>
      <w:fldChar w:fldCharType="separate"/>
    </w:r>
    <w:r w:rsidR="00C0676B">
      <w:rPr>
        <w:rFonts w:ascii="Arial" w:hAnsi="Arial" w:cs="Arial"/>
        <w:noProof/>
        <w:sz w:val="18"/>
        <w:szCs w:val="18"/>
      </w:rPr>
      <w:t>2</w:t>
    </w:r>
    <w:r w:rsidRPr="00A123DE">
      <w:rPr>
        <w:rFonts w:ascii="Arial" w:hAnsi="Arial" w:cs="Arial"/>
        <w:sz w:val="18"/>
        <w:szCs w:val="18"/>
      </w:rPr>
      <w:fldChar w:fldCharType="end"/>
    </w:r>
  </w:p>
  <w:p w:rsidR="00332C2E" w:rsidRDefault="00332C2E">
    <w:pPr>
      <w:pStyle w:val="Voettekst"/>
      <w:rPr>
        <w:rFonts w:ascii="Arial" w:hAnsi="Arial" w:cs="Arial"/>
        <w:sz w:val="22"/>
      </w:rPr>
    </w:pPr>
    <w:r>
      <w:rPr>
        <w:rFonts w:ascii="Arial" w:hAnsi="Arial" w:cs="Arial"/>
        <w:sz w:val="22"/>
      </w:rPr>
      <w:tab/>
    </w:r>
    <w:r>
      <w:rPr>
        <w:rFonts w:ascii="Arial" w:hAnsi="Arial" w:cs="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88" w:rsidRDefault="005C7888">
      <w:r>
        <w:separator/>
      </w:r>
    </w:p>
  </w:footnote>
  <w:footnote w:type="continuationSeparator" w:id="0">
    <w:p w:rsidR="005C7888" w:rsidRDefault="005C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5"/>
      <w:gridCol w:w="2791"/>
      <w:gridCol w:w="3006"/>
    </w:tblGrid>
    <w:tr w:rsidR="00332C2E" w:rsidTr="00C25842">
      <w:trPr>
        <w:cantSplit/>
      </w:trPr>
      <w:tc>
        <w:tcPr>
          <w:tcW w:w="9212" w:type="dxa"/>
          <w:gridSpan w:val="3"/>
        </w:tcPr>
        <w:p w:rsidR="00332C2E" w:rsidRDefault="00EF183D" w:rsidP="00C25842">
          <w:pPr>
            <w:pStyle w:val="Koptekst"/>
            <w:rPr>
              <w:rFonts w:ascii="Arial" w:hAnsi="Arial" w:cs="Arial"/>
              <w:sz w:val="22"/>
            </w:rPr>
          </w:pPr>
          <w:r>
            <w:rPr>
              <w:rFonts w:ascii="Arial" w:hAnsi="Arial" w:cs="Arial"/>
              <w:b/>
              <w:noProof/>
              <w:sz w:val="22"/>
            </w:rPr>
            <w:drawing>
              <wp:inline distT="0" distB="0" distL="0" distR="0">
                <wp:extent cx="1386840" cy="350520"/>
                <wp:effectExtent l="0" t="0" r="0" b="0"/>
                <wp:docPr id="1" name="Afbeelding 1" descr="Logo Geboortecentrum So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boortecentrum So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350520"/>
                        </a:xfrm>
                        <a:prstGeom prst="rect">
                          <a:avLst/>
                        </a:prstGeom>
                        <a:noFill/>
                        <a:ln>
                          <a:noFill/>
                        </a:ln>
                      </pic:spPr>
                    </pic:pic>
                  </a:graphicData>
                </a:graphic>
              </wp:inline>
            </w:drawing>
          </w:r>
        </w:p>
      </w:tc>
    </w:tr>
    <w:tr w:rsidR="00332C2E" w:rsidTr="00C25842">
      <w:trPr>
        <w:cantSplit/>
      </w:trPr>
      <w:tc>
        <w:tcPr>
          <w:tcW w:w="9212" w:type="dxa"/>
          <w:gridSpan w:val="3"/>
        </w:tcPr>
        <w:p w:rsidR="00332C2E" w:rsidRPr="004E30C0" w:rsidRDefault="00332C2E" w:rsidP="00BB053F">
          <w:pPr>
            <w:pStyle w:val="Koptekst"/>
            <w:rPr>
              <w:rFonts w:ascii="Arial" w:hAnsi="Arial" w:cs="Arial"/>
              <w:sz w:val="22"/>
              <w:szCs w:val="22"/>
            </w:rPr>
          </w:pPr>
          <w:r>
            <w:rPr>
              <w:rFonts w:ascii="Arial" w:hAnsi="Arial" w:cs="Arial"/>
              <w:sz w:val="22"/>
              <w:szCs w:val="22"/>
            </w:rPr>
            <w:t xml:space="preserve">GCS </w:t>
          </w:r>
          <w:r w:rsidR="00BB053F">
            <w:rPr>
              <w:rFonts w:ascii="Arial" w:hAnsi="Arial" w:cs="Arial"/>
              <w:sz w:val="22"/>
              <w:szCs w:val="22"/>
            </w:rPr>
            <w:t>431.1</w:t>
          </w:r>
          <w:r w:rsidR="00475AE2">
            <w:rPr>
              <w:rFonts w:ascii="Arial" w:hAnsi="Arial" w:cs="Arial"/>
              <w:sz w:val="22"/>
              <w:szCs w:val="22"/>
            </w:rPr>
            <w:t xml:space="preserve"> Protocol </w:t>
          </w:r>
          <w:proofErr w:type="spellStart"/>
          <w:r>
            <w:rPr>
              <w:rFonts w:ascii="Arial" w:hAnsi="Arial" w:cs="Arial"/>
              <w:sz w:val="22"/>
              <w:szCs w:val="22"/>
            </w:rPr>
            <w:t>e</w:t>
          </w:r>
          <w:r w:rsidRPr="004E30C0">
            <w:rPr>
              <w:rFonts w:ascii="Arial" w:hAnsi="Arial" w:cs="Arial"/>
              <w:sz w:val="22"/>
              <w:szCs w:val="22"/>
            </w:rPr>
            <w:t>clamptisch</w:t>
          </w:r>
          <w:proofErr w:type="spellEnd"/>
          <w:r w:rsidRPr="004E30C0">
            <w:rPr>
              <w:rFonts w:ascii="Arial" w:hAnsi="Arial" w:cs="Arial"/>
              <w:sz w:val="22"/>
              <w:szCs w:val="22"/>
            </w:rPr>
            <w:t xml:space="preserve"> insult</w:t>
          </w:r>
          <w:r w:rsidR="00EF183D">
            <w:rPr>
              <w:rFonts w:ascii="Arial" w:hAnsi="Arial" w:cs="Arial"/>
              <w:sz w:val="22"/>
              <w:szCs w:val="22"/>
            </w:rPr>
            <w:t xml:space="preserve"> (toeval)</w:t>
          </w:r>
        </w:p>
      </w:tc>
    </w:tr>
    <w:tr w:rsidR="00332C2E" w:rsidTr="00C25842">
      <w:tc>
        <w:tcPr>
          <w:tcW w:w="3310" w:type="dxa"/>
        </w:tcPr>
        <w:p w:rsidR="00332C2E" w:rsidRDefault="00332C2E" w:rsidP="00C25842">
          <w:pPr>
            <w:pStyle w:val="Koptekst"/>
            <w:rPr>
              <w:rFonts w:ascii="Arial" w:hAnsi="Arial" w:cs="Arial"/>
              <w:sz w:val="22"/>
            </w:rPr>
          </w:pPr>
          <w:r>
            <w:rPr>
              <w:rFonts w:ascii="Arial" w:hAnsi="Arial" w:cs="Arial"/>
              <w:sz w:val="22"/>
            </w:rPr>
            <w:t xml:space="preserve">Proceseigenaar: </w:t>
          </w:r>
          <w:r w:rsidR="00EF183D">
            <w:rPr>
              <w:rFonts w:ascii="Arial" w:hAnsi="Arial" w:cs="Arial"/>
              <w:sz w:val="22"/>
            </w:rPr>
            <w:t>medewerker kwaliteit processen</w:t>
          </w:r>
        </w:p>
      </w:tc>
      <w:tc>
        <w:tcPr>
          <w:tcW w:w="2831" w:type="dxa"/>
        </w:tcPr>
        <w:p w:rsidR="00332C2E" w:rsidRDefault="0081027B" w:rsidP="00C25842">
          <w:pPr>
            <w:pStyle w:val="Koptekst"/>
            <w:rPr>
              <w:rFonts w:ascii="Arial" w:hAnsi="Arial" w:cs="Arial"/>
              <w:sz w:val="22"/>
            </w:rPr>
          </w:pPr>
          <w:r>
            <w:rPr>
              <w:rFonts w:ascii="Arial" w:hAnsi="Arial" w:cs="Arial"/>
              <w:sz w:val="22"/>
            </w:rPr>
            <w:t>V</w:t>
          </w:r>
          <w:r w:rsidR="00332C2E">
            <w:rPr>
              <w:rFonts w:ascii="Arial" w:hAnsi="Arial" w:cs="Arial"/>
              <w:sz w:val="22"/>
            </w:rPr>
            <w:t>ersiedatum</w:t>
          </w:r>
          <w:r>
            <w:rPr>
              <w:rFonts w:ascii="Arial" w:hAnsi="Arial" w:cs="Arial"/>
              <w:sz w:val="22"/>
            </w:rPr>
            <w:t>:</w:t>
          </w:r>
          <w:r>
            <w:t xml:space="preserve"> 02-07-2018</w:t>
          </w:r>
          <w:r w:rsidR="00332C2E">
            <w:rPr>
              <w:rFonts w:ascii="Arial" w:hAnsi="Arial" w:cs="Arial"/>
              <w:sz w:val="22"/>
            </w:rPr>
            <w:t xml:space="preserve"> </w:t>
          </w:r>
        </w:p>
      </w:tc>
      <w:tc>
        <w:tcPr>
          <w:tcW w:w="3071" w:type="dxa"/>
        </w:tcPr>
        <w:p w:rsidR="00332C2E" w:rsidRDefault="00332C2E" w:rsidP="00B06C54">
          <w:pPr>
            <w:pStyle w:val="Koptekst"/>
            <w:rPr>
              <w:rFonts w:ascii="Arial" w:hAnsi="Arial" w:cs="Arial"/>
              <w:sz w:val="22"/>
            </w:rPr>
          </w:pPr>
          <w:r>
            <w:rPr>
              <w:rFonts w:ascii="Arial" w:hAnsi="Arial" w:cs="Arial"/>
              <w:sz w:val="22"/>
            </w:rPr>
            <w:t>Versie</w:t>
          </w:r>
          <w:r w:rsidR="0081027B">
            <w:rPr>
              <w:rFonts w:ascii="Arial" w:hAnsi="Arial" w:cs="Arial"/>
              <w:sz w:val="22"/>
            </w:rPr>
            <w:t>: 02</w:t>
          </w:r>
          <w:r>
            <w:rPr>
              <w:rFonts w:ascii="Arial" w:hAnsi="Arial" w:cs="Arial"/>
              <w:sz w:val="22"/>
            </w:rPr>
            <w:t xml:space="preserve"> </w:t>
          </w:r>
        </w:p>
      </w:tc>
    </w:tr>
  </w:tbl>
  <w:p w:rsidR="00332C2E" w:rsidRDefault="00332C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399"/>
    <w:multiLevelType w:val="hybridMultilevel"/>
    <w:tmpl w:val="1CA2B294"/>
    <w:lvl w:ilvl="0" w:tplc="B93A6A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4C06EF"/>
    <w:multiLevelType w:val="hybridMultilevel"/>
    <w:tmpl w:val="4EFEE41E"/>
    <w:lvl w:ilvl="0" w:tplc="B93A6A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B57CC"/>
    <w:multiLevelType w:val="hybridMultilevel"/>
    <w:tmpl w:val="D2664174"/>
    <w:lvl w:ilvl="0" w:tplc="B93A6A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75EF4"/>
    <w:multiLevelType w:val="hybridMultilevel"/>
    <w:tmpl w:val="323455D6"/>
    <w:lvl w:ilvl="0" w:tplc="A356ABC4">
      <w:numFmt w:val="bullet"/>
      <w:lvlText w:val="-"/>
      <w:lvlJc w:val="left"/>
      <w:pPr>
        <w:tabs>
          <w:tab w:val="num" w:pos="1065"/>
        </w:tabs>
        <w:ind w:left="1065" w:hanging="705"/>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27A7E"/>
    <w:multiLevelType w:val="hybridMultilevel"/>
    <w:tmpl w:val="DE5ACA30"/>
    <w:lvl w:ilvl="0" w:tplc="B93A6A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Yw2E2BlgJWh7Szkycet4vpJPT2ycpN6abkpiLqcnJmI8OwsMRd9w0AqgkVYUXphLc+5SLgk67TlcurBzw4isA==" w:salt="ikU6D5QMSQOBPSJdcB6r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2"/>
    <w:rsid w:val="00007630"/>
    <w:rsid w:val="00016E35"/>
    <w:rsid w:val="0002314C"/>
    <w:rsid w:val="00033A6B"/>
    <w:rsid w:val="0004047B"/>
    <w:rsid w:val="00065145"/>
    <w:rsid w:val="00084A24"/>
    <w:rsid w:val="000919A8"/>
    <w:rsid w:val="000A45BC"/>
    <w:rsid w:val="000A4FAC"/>
    <w:rsid w:val="000B7CBF"/>
    <w:rsid w:val="000D2447"/>
    <w:rsid w:val="0012065E"/>
    <w:rsid w:val="0012487D"/>
    <w:rsid w:val="00147AA8"/>
    <w:rsid w:val="00147E03"/>
    <w:rsid w:val="00157B4F"/>
    <w:rsid w:val="00161573"/>
    <w:rsid w:val="00173339"/>
    <w:rsid w:val="00191115"/>
    <w:rsid w:val="00193BDE"/>
    <w:rsid w:val="001B3CB8"/>
    <w:rsid w:val="001D5B9E"/>
    <w:rsid w:val="001F1C53"/>
    <w:rsid w:val="002308AD"/>
    <w:rsid w:val="00237392"/>
    <w:rsid w:val="002631AC"/>
    <w:rsid w:val="00267F95"/>
    <w:rsid w:val="002A6BC4"/>
    <w:rsid w:val="002B3C82"/>
    <w:rsid w:val="002B5250"/>
    <w:rsid w:val="002D6BBB"/>
    <w:rsid w:val="002D7842"/>
    <w:rsid w:val="00332C2E"/>
    <w:rsid w:val="0034007F"/>
    <w:rsid w:val="003855A8"/>
    <w:rsid w:val="00394905"/>
    <w:rsid w:val="00467CFB"/>
    <w:rsid w:val="004750D3"/>
    <w:rsid w:val="00475AE2"/>
    <w:rsid w:val="0047620B"/>
    <w:rsid w:val="00496777"/>
    <w:rsid w:val="004A140D"/>
    <w:rsid w:val="004D1126"/>
    <w:rsid w:val="004E06E2"/>
    <w:rsid w:val="004E30C0"/>
    <w:rsid w:val="004E6040"/>
    <w:rsid w:val="004E7EBD"/>
    <w:rsid w:val="00507AE3"/>
    <w:rsid w:val="00510F53"/>
    <w:rsid w:val="00542818"/>
    <w:rsid w:val="00566C1B"/>
    <w:rsid w:val="00594863"/>
    <w:rsid w:val="005B480D"/>
    <w:rsid w:val="005C38F6"/>
    <w:rsid w:val="005C7888"/>
    <w:rsid w:val="005D29F9"/>
    <w:rsid w:val="005E033C"/>
    <w:rsid w:val="00610F60"/>
    <w:rsid w:val="0063036D"/>
    <w:rsid w:val="00631D11"/>
    <w:rsid w:val="006501FF"/>
    <w:rsid w:val="0066668F"/>
    <w:rsid w:val="006729BB"/>
    <w:rsid w:val="006768B3"/>
    <w:rsid w:val="00682718"/>
    <w:rsid w:val="00683852"/>
    <w:rsid w:val="00686FB4"/>
    <w:rsid w:val="00721046"/>
    <w:rsid w:val="00783C75"/>
    <w:rsid w:val="00795FE6"/>
    <w:rsid w:val="007A2796"/>
    <w:rsid w:val="007A74C2"/>
    <w:rsid w:val="007D4F06"/>
    <w:rsid w:val="0081027B"/>
    <w:rsid w:val="00861AA5"/>
    <w:rsid w:val="008655B5"/>
    <w:rsid w:val="00871CB8"/>
    <w:rsid w:val="008B526D"/>
    <w:rsid w:val="008E0112"/>
    <w:rsid w:val="008F29E5"/>
    <w:rsid w:val="00925270"/>
    <w:rsid w:val="00955143"/>
    <w:rsid w:val="0095692B"/>
    <w:rsid w:val="00970FB2"/>
    <w:rsid w:val="00A070A7"/>
    <w:rsid w:val="00A450D5"/>
    <w:rsid w:val="00A54B65"/>
    <w:rsid w:val="00A616B7"/>
    <w:rsid w:val="00A67729"/>
    <w:rsid w:val="00A76444"/>
    <w:rsid w:val="00AA0256"/>
    <w:rsid w:val="00B06C54"/>
    <w:rsid w:val="00B70027"/>
    <w:rsid w:val="00B703B8"/>
    <w:rsid w:val="00B903D6"/>
    <w:rsid w:val="00BB053F"/>
    <w:rsid w:val="00BC24A2"/>
    <w:rsid w:val="00BD1253"/>
    <w:rsid w:val="00BF3BAF"/>
    <w:rsid w:val="00BF67D7"/>
    <w:rsid w:val="00C0676B"/>
    <w:rsid w:val="00C2451B"/>
    <w:rsid w:val="00C25842"/>
    <w:rsid w:val="00C47FE5"/>
    <w:rsid w:val="00D31492"/>
    <w:rsid w:val="00D546E3"/>
    <w:rsid w:val="00D57390"/>
    <w:rsid w:val="00D57AC9"/>
    <w:rsid w:val="00D631EB"/>
    <w:rsid w:val="00D90B00"/>
    <w:rsid w:val="00DD600A"/>
    <w:rsid w:val="00DE2246"/>
    <w:rsid w:val="00DE72CF"/>
    <w:rsid w:val="00E13928"/>
    <w:rsid w:val="00E230FF"/>
    <w:rsid w:val="00E370DD"/>
    <w:rsid w:val="00E504A1"/>
    <w:rsid w:val="00E51CD7"/>
    <w:rsid w:val="00EE3C72"/>
    <w:rsid w:val="00EF183D"/>
    <w:rsid w:val="00F00A5A"/>
    <w:rsid w:val="00F07E16"/>
    <w:rsid w:val="00F67428"/>
    <w:rsid w:val="00F818BF"/>
    <w:rsid w:val="00F8474E"/>
    <w:rsid w:val="00FA06E5"/>
    <w:rsid w:val="00FC6016"/>
    <w:rsid w:val="00FD4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3DCCD"/>
  <w15:docId w15:val="{E6621D78-2589-43EE-9D3D-0BB59DD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84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25842"/>
    <w:pPr>
      <w:tabs>
        <w:tab w:val="center" w:pos="4536"/>
        <w:tab w:val="right" w:pos="9072"/>
      </w:tabs>
    </w:pPr>
  </w:style>
  <w:style w:type="paragraph" w:styleId="Voettekst">
    <w:name w:val="footer"/>
    <w:basedOn w:val="Standaard"/>
    <w:rsid w:val="00C25842"/>
    <w:pPr>
      <w:tabs>
        <w:tab w:val="center" w:pos="4536"/>
        <w:tab w:val="right" w:pos="9072"/>
      </w:tabs>
    </w:pPr>
  </w:style>
  <w:style w:type="character" w:styleId="Voetnootmarkering">
    <w:name w:val="footnote reference"/>
    <w:semiHidden/>
    <w:rsid w:val="00C25842"/>
    <w:rPr>
      <w:vertAlign w:val="superscript"/>
    </w:rPr>
  </w:style>
  <w:style w:type="paragraph" w:customStyle="1" w:styleId="bodytext">
    <w:name w:val="bodytext"/>
    <w:basedOn w:val="Standaard"/>
    <w:rsid w:val="00871CB8"/>
    <w:pPr>
      <w:spacing w:before="100" w:beforeAutospacing="1" w:after="100" w:afterAutospacing="1"/>
    </w:pPr>
  </w:style>
  <w:style w:type="character" w:styleId="Hyperlink">
    <w:name w:val="Hyperlink"/>
    <w:rsid w:val="00B703B8"/>
    <w:rPr>
      <w:color w:val="0000FF"/>
      <w:u w:val="single"/>
    </w:rPr>
  </w:style>
  <w:style w:type="paragraph" w:styleId="Ballontekst">
    <w:name w:val="Balloon Text"/>
    <w:basedOn w:val="Standaard"/>
    <w:link w:val="BallontekstChar"/>
    <w:rsid w:val="00147AA8"/>
    <w:rPr>
      <w:rFonts w:ascii="Tahoma" w:hAnsi="Tahoma" w:cs="Tahoma"/>
      <w:sz w:val="16"/>
      <w:szCs w:val="16"/>
    </w:rPr>
  </w:style>
  <w:style w:type="character" w:customStyle="1" w:styleId="BallontekstChar">
    <w:name w:val="Ballontekst Char"/>
    <w:basedOn w:val="Standaardalinea-lettertype"/>
    <w:link w:val="Ballontekst"/>
    <w:rsid w:val="00147AA8"/>
    <w:rPr>
      <w:rFonts w:ascii="Tahoma" w:hAnsi="Tahoma" w:cs="Tahoma"/>
      <w:sz w:val="16"/>
      <w:szCs w:val="16"/>
    </w:rPr>
  </w:style>
  <w:style w:type="paragraph" w:styleId="Lijstalinea">
    <w:name w:val="List Paragraph"/>
    <w:basedOn w:val="Standaard"/>
    <w:uiPriority w:val="34"/>
    <w:qFormat/>
    <w:rsid w:val="0014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071">
      <w:bodyDiv w:val="1"/>
      <w:marLeft w:val="0"/>
      <w:marRight w:val="0"/>
      <w:marTop w:val="0"/>
      <w:marBottom w:val="0"/>
      <w:divBdr>
        <w:top w:val="none" w:sz="0" w:space="0" w:color="auto"/>
        <w:left w:val="none" w:sz="0" w:space="0" w:color="auto"/>
        <w:bottom w:val="none" w:sz="0" w:space="0" w:color="auto"/>
        <w:right w:val="none" w:sz="0" w:space="0" w:color="auto"/>
      </w:divBdr>
    </w:div>
    <w:div w:id="740325639">
      <w:bodyDiv w:val="1"/>
      <w:marLeft w:val="0"/>
      <w:marRight w:val="0"/>
      <w:marTop w:val="0"/>
      <w:marBottom w:val="0"/>
      <w:divBdr>
        <w:top w:val="none" w:sz="0" w:space="0" w:color="auto"/>
        <w:left w:val="none" w:sz="0" w:space="0" w:color="auto"/>
        <w:bottom w:val="none" w:sz="0" w:space="0" w:color="auto"/>
        <w:right w:val="none" w:sz="0" w:space="0" w:color="auto"/>
      </w:divBdr>
    </w:div>
    <w:div w:id="895699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2156">
          <w:marLeft w:val="0"/>
          <w:marRight w:val="0"/>
          <w:marTop w:val="0"/>
          <w:marBottom w:val="0"/>
          <w:divBdr>
            <w:top w:val="none" w:sz="0" w:space="0" w:color="auto"/>
            <w:left w:val="none" w:sz="0" w:space="0" w:color="auto"/>
            <w:bottom w:val="none" w:sz="0" w:space="0" w:color="auto"/>
            <w:right w:val="none" w:sz="0" w:space="0" w:color="auto"/>
          </w:divBdr>
          <w:divsChild>
            <w:div w:id="2015525091">
              <w:marLeft w:val="0"/>
              <w:marRight w:val="0"/>
              <w:marTop w:val="0"/>
              <w:marBottom w:val="0"/>
              <w:divBdr>
                <w:top w:val="none" w:sz="0" w:space="0" w:color="auto"/>
                <w:left w:val="none" w:sz="0" w:space="0" w:color="auto"/>
                <w:bottom w:val="none" w:sz="0" w:space="0" w:color="auto"/>
                <w:right w:val="none" w:sz="0" w:space="0" w:color="auto"/>
              </w:divBdr>
              <w:divsChild>
                <w:div w:id="1258172649">
                  <w:marLeft w:val="0"/>
                  <w:marRight w:val="0"/>
                  <w:marTop w:val="0"/>
                  <w:marBottom w:val="0"/>
                  <w:divBdr>
                    <w:top w:val="none" w:sz="0" w:space="0" w:color="auto"/>
                    <w:left w:val="none" w:sz="0" w:space="0" w:color="auto"/>
                    <w:bottom w:val="none" w:sz="0" w:space="0" w:color="auto"/>
                    <w:right w:val="none" w:sz="0" w:space="0" w:color="auto"/>
                  </w:divBdr>
                  <w:divsChild>
                    <w:div w:id="1032806409">
                      <w:marLeft w:val="0"/>
                      <w:marRight w:val="0"/>
                      <w:marTop w:val="0"/>
                      <w:marBottom w:val="0"/>
                      <w:divBdr>
                        <w:top w:val="none" w:sz="0" w:space="0" w:color="auto"/>
                        <w:left w:val="none" w:sz="0" w:space="0" w:color="auto"/>
                        <w:bottom w:val="none" w:sz="0" w:space="0" w:color="auto"/>
                        <w:right w:val="none" w:sz="0" w:space="0" w:color="auto"/>
                      </w:divBdr>
                      <w:divsChild>
                        <w:div w:id="11401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2011</Characters>
  <Application>Microsoft Office Word</Application>
  <DocSecurity>8</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Beoordelaars: expertisegroep</vt:lpstr>
      <vt:lpstr>Beoordelaars: expertisegroep</vt:lpstr>
    </vt:vector>
  </TitlesOfParts>
  <Company>Erasmus MC</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Beoordelaars: expertisegroep</dc:title>
  <dc:creator>gcs</dc:creator>
  <cp:lastModifiedBy>Bokkinga-Verkerk, Céline</cp:lastModifiedBy>
  <cp:revision>3</cp:revision>
  <dcterms:created xsi:type="dcterms:W3CDTF">2018-07-03T10:07:00Z</dcterms:created>
  <dcterms:modified xsi:type="dcterms:W3CDTF">2018-07-03T10:07:00Z</dcterms:modified>
</cp:coreProperties>
</file>