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1D" w:rsidRDefault="009F101D" w:rsidP="009F1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Beoordelaars: </w:t>
      </w:r>
      <w:r>
        <w:rPr>
          <w:rFonts w:ascii="Arial" w:hAnsi="Arial" w:cs="Arial"/>
          <w:sz w:val="22"/>
          <w:szCs w:val="22"/>
        </w:rPr>
        <w:t>Expertisegroep</w:t>
      </w:r>
    </w:p>
    <w:p w:rsidR="009F101D" w:rsidRDefault="009F101D">
      <w:pPr>
        <w:rPr>
          <w:rFonts w:ascii="Arial" w:hAnsi="Arial" w:cs="Arial"/>
          <w:b/>
          <w:bCs/>
          <w:sz w:val="22"/>
          <w:szCs w:val="22"/>
        </w:rPr>
      </w:pPr>
    </w:p>
    <w:p w:rsidR="00914FC9" w:rsidRPr="009F101D" w:rsidRDefault="009F101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Doel: </w:t>
      </w:r>
      <w:r w:rsidRPr="009F101D">
        <w:rPr>
          <w:rFonts w:ascii="Arial" w:hAnsi="Arial" w:cs="Arial"/>
          <w:bCs/>
          <w:sz w:val="22"/>
          <w:szCs w:val="22"/>
        </w:rPr>
        <w:t>h</w:t>
      </w:r>
      <w:r w:rsidR="00914FC9">
        <w:rPr>
          <w:rFonts w:ascii="Arial" w:hAnsi="Arial" w:cs="Arial"/>
          <w:sz w:val="22"/>
          <w:szCs w:val="22"/>
        </w:rPr>
        <w:t>et bepalen van de glucosewaarde in het bloed</w:t>
      </w:r>
    </w:p>
    <w:p w:rsidR="00914FC9" w:rsidRDefault="00914FC9">
      <w:pPr>
        <w:rPr>
          <w:rFonts w:ascii="Arial" w:hAnsi="Arial" w:cs="Arial"/>
          <w:sz w:val="22"/>
          <w:szCs w:val="22"/>
        </w:rPr>
      </w:pPr>
    </w:p>
    <w:p w:rsidR="00914FC9" w:rsidRPr="009F101D" w:rsidRDefault="009F10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Eerste publicatiedatum: </w:t>
      </w:r>
      <w:r w:rsidR="00914FC9">
        <w:rPr>
          <w:rFonts w:ascii="Arial" w:hAnsi="Arial" w:cs="Arial"/>
          <w:sz w:val="22"/>
          <w:szCs w:val="22"/>
        </w:rPr>
        <w:t>23 september 2009</w:t>
      </w:r>
    </w:p>
    <w:p w:rsidR="00914FC9" w:rsidRDefault="00914FC9">
      <w:pPr>
        <w:rPr>
          <w:rFonts w:ascii="Arial" w:hAnsi="Arial" w:cs="Arial"/>
          <w:sz w:val="22"/>
          <w:szCs w:val="22"/>
        </w:rPr>
      </w:pPr>
    </w:p>
    <w:p w:rsidR="00914FC9" w:rsidRPr="009F101D" w:rsidRDefault="00C0514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Opgesteld door</w:t>
      </w:r>
      <w:r w:rsidR="009F101D">
        <w:rPr>
          <w:rFonts w:ascii="Arial" w:hAnsi="Arial" w:cs="Arial"/>
          <w:b/>
          <w:bCs/>
          <w:sz w:val="22"/>
          <w:szCs w:val="22"/>
        </w:rPr>
        <w:t xml:space="preserve">: </w:t>
      </w:r>
      <w:r w:rsidR="009F101D" w:rsidRPr="009F101D">
        <w:rPr>
          <w:rFonts w:ascii="Arial" w:hAnsi="Arial" w:cs="Arial"/>
          <w:bCs/>
          <w:sz w:val="22"/>
          <w:szCs w:val="22"/>
        </w:rPr>
        <w:t>Expertisegroep</w:t>
      </w:r>
    </w:p>
    <w:p w:rsidR="00914FC9" w:rsidRDefault="00914FC9">
      <w:pPr>
        <w:rPr>
          <w:rFonts w:ascii="Arial" w:hAnsi="Arial" w:cs="Arial"/>
          <w:b/>
          <w:bCs/>
          <w:sz w:val="22"/>
          <w:szCs w:val="22"/>
        </w:rPr>
      </w:pPr>
    </w:p>
    <w:p w:rsidR="009F101D" w:rsidRDefault="009F101D">
      <w:pPr>
        <w:rPr>
          <w:rFonts w:ascii="Arial" w:hAnsi="Arial" w:cs="Arial"/>
          <w:sz w:val="22"/>
          <w:szCs w:val="22"/>
        </w:rPr>
      </w:pPr>
      <w:r w:rsidRPr="009F101D">
        <w:rPr>
          <w:rFonts w:ascii="Arial" w:hAnsi="Arial" w:cs="Arial"/>
          <w:b/>
          <w:sz w:val="22"/>
          <w:szCs w:val="22"/>
        </w:rPr>
        <w:t>Bestemd voor</w:t>
      </w:r>
      <w:r>
        <w:rPr>
          <w:rFonts w:ascii="Arial" w:hAnsi="Arial" w:cs="Arial"/>
          <w:sz w:val="22"/>
          <w:szCs w:val="22"/>
        </w:rPr>
        <w:t>: kraamverzorgenden en verloskundigen</w:t>
      </w:r>
    </w:p>
    <w:p w:rsidR="009F101D" w:rsidRDefault="009F101D">
      <w:pPr>
        <w:rPr>
          <w:rFonts w:ascii="Arial" w:hAnsi="Arial" w:cs="Arial"/>
          <w:sz w:val="22"/>
          <w:szCs w:val="22"/>
        </w:rPr>
      </w:pPr>
    </w:p>
    <w:p w:rsidR="009F101D" w:rsidRDefault="009F101D">
      <w:pPr>
        <w:rPr>
          <w:rFonts w:ascii="Arial" w:hAnsi="Arial" w:cs="Arial"/>
          <w:sz w:val="22"/>
          <w:szCs w:val="22"/>
        </w:rPr>
      </w:pPr>
      <w:r w:rsidRPr="009F101D">
        <w:rPr>
          <w:rFonts w:ascii="Arial" w:hAnsi="Arial" w:cs="Arial"/>
          <w:b/>
          <w:sz w:val="22"/>
          <w:szCs w:val="22"/>
        </w:rPr>
        <w:t>Bevoegd om handelingen uit te voeren</w:t>
      </w:r>
      <w:r>
        <w:rPr>
          <w:rFonts w:ascii="Arial" w:hAnsi="Arial" w:cs="Arial"/>
          <w:sz w:val="22"/>
          <w:szCs w:val="22"/>
        </w:rPr>
        <w:t>:</w:t>
      </w:r>
      <w:r w:rsidRPr="009F10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kraamverzorgenden</w:t>
      </w:r>
      <w:r>
        <w:rPr>
          <w:rStyle w:val="Voetnootmarkering"/>
          <w:rFonts w:ascii="Arial" w:hAnsi="Arial" w:cs="Arial"/>
          <w:sz w:val="22"/>
          <w:szCs w:val="22"/>
        </w:rPr>
        <w:footnoteReference w:id="1"/>
      </w:r>
    </w:p>
    <w:p w:rsidR="009F101D" w:rsidRDefault="009F101D">
      <w:pPr>
        <w:rPr>
          <w:rFonts w:ascii="Arial" w:hAnsi="Arial" w:cs="Arial"/>
          <w:sz w:val="22"/>
          <w:szCs w:val="22"/>
        </w:rPr>
      </w:pPr>
    </w:p>
    <w:p w:rsidR="009F101D" w:rsidRPr="009F101D" w:rsidRDefault="009F101D">
      <w:pPr>
        <w:rPr>
          <w:rFonts w:ascii="Arial" w:hAnsi="Arial" w:cs="Arial"/>
          <w:b/>
          <w:sz w:val="22"/>
          <w:szCs w:val="22"/>
        </w:rPr>
      </w:pPr>
      <w:r w:rsidRPr="009F101D">
        <w:rPr>
          <w:rFonts w:ascii="Arial" w:hAnsi="Arial" w:cs="Arial"/>
          <w:b/>
          <w:sz w:val="22"/>
          <w:szCs w:val="22"/>
        </w:rPr>
        <w:t xml:space="preserve">Inhoud </w:t>
      </w:r>
    </w:p>
    <w:p w:rsidR="009F101D" w:rsidRDefault="009F101D">
      <w:pPr>
        <w:rPr>
          <w:rFonts w:ascii="Arial" w:hAnsi="Arial" w:cs="Arial"/>
          <w:sz w:val="22"/>
          <w:szCs w:val="22"/>
        </w:rPr>
      </w:pPr>
      <w:r w:rsidRPr="009F101D">
        <w:rPr>
          <w:rFonts w:ascii="Arial" w:hAnsi="Arial" w:cs="Arial"/>
          <w:b/>
          <w:sz w:val="22"/>
          <w:szCs w:val="22"/>
        </w:rPr>
        <w:t>Aandachtspunten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n.v.t. </w:t>
      </w:r>
    </w:p>
    <w:p w:rsidR="009F101D" w:rsidRDefault="009F101D">
      <w:pPr>
        <w:rPr>
          <w:rFonts w:ascii="Arial" w:hAnsi="Arial" w:cs="Arial"/>
          <w:sz w:val="22"/>
          <w:szCs w:val="22"/>
        </w:rPr>
      </w:pPr>
    </w:p>
    <w:p w:rsidR="009F101D" w:rsidRPr="009F101D" w:rsidRDefault="009F101D">
      <w:pPr>
        <w:rPr>
          <w:rFonts w:ascii="Arial" w:hAnsi="Arial" w:cs="Arial"/>
          <w:b/>
          <w:sz w:val="22"/>
          <w:szCs w:val="22"/>
        </w:rPr>
      </w:pPr>
      <w:r w:rsidRPr="009F101D">
        <w:rPr>
          <w:rFonts w:ascii="Arial" w:hAnsi="Arial" w:cs="Arial"/>
          <w:b/>
          <w:sz w:val="22"/>
          <w:szCs w:val="22"/>
        </w:rPr>
        <w:t xml:space="preserve">Werkwijze </w:t>
      </w:r>
      <w:r>
        <w:rPr>
          <w:rFonts w:ascii="Arial" w:hAnsi="Arial" w:cs="Arial"/>
          <w:b/>
          <w:sz w:val="22"/>
          <w:szCs w:val="22"/>
        </w:rPr>
        <w:t>–</w:t>
      </w:r>
      <w:r w:rsidRPr="009F101D">
        <w:rPr>
          <w:rFonts w:ascii="Arial" w:hAnsi="Arial" w:cs="Arial"/>
          <w:b/>
          <w:sz w:val="22"/>
          <w:szCs w:val="22"/>
        </w:rPr>
        <w:t xml:space="preserve"> voorbereiding</w:t>
      </w:r>
      <w:r>
        <w:rPr>
          <w:rFonts w:ascii="Arial" w:hAnsi="Arial" w:cs="Arial"/>
          <w:b/>
          <w:sz w:val="22"/>
          <w:szCs w:val="22"/>
        </w:rPr>
        <w:t>:</w:t>
      </w:r>
    </w:p>
    <w:p w:rsidR="00914FC9" w:rsidRDefault="00914F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Benodigdheden</w:t>
      </w:r>
      <w:r w:rsidR="009F101D">
        <w:rPr>
          <w:rFonts w:ascii="Arial" w:hAnsi="Arial" w:cs="Arial"/>
          <w:sz w:val="22"/>
          <w:szCs w:val="22"/>
        </w:rPr>
        <w:t>:</w:t>
      </w:r>
    </w:p>
    <w:p w:rsidR="00914FC9" w:rsidRDefault="00914FC9" w:rsidP="009F101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handschoenen onsteriel</w:t>
      </w:r>
    </w:p>
    <w:p w:rsidR="00914FC9" w:rsidRDefault="00914FC9" w:rsidP="009F101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hielprikkertje</w:t>
      </w:r>
    </w:p>
    <w:p w:rsidR="00914FC9" w:rsidRDefault="00914FC9" w:rsidP="009F101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stick ter bepaling van glucose</w:t>
      </w:r>
    </w:p>
    <w:p w:rsidR="00914FC9" w:rsidRDefault="00914FC9" w:rsidP="009F101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glucosemeter</w:t>
      </w:r>
    </w:p>
    <w:p w:rsidR="00914FC9" w:rsidRDefault="00914FC9">
      <w:pPr>
        <w:rPr>
          <w:rFonts w:ascii="Arial" w:hAnsi="Arial" w:cs="Arial"/>
          <w:sz w:val="22"/>
          <w:szCs w:val="22"/>
        </w:rPr>
      </w:pPr>
    </w:p>
    <w:p w:rsidR="00914FC9" w:rsidRDefault="00914F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Werkwijze-uitvoering</w:t>
      </w:r>
      <w:r w:rsidR="00C756C5">
        <w:rPr>
          <w:rFonts w:ascii="Arial" w:hAnsi="Arial" w:cs="Arial"/>
          <w:b/>
          <w:sz w:val="22"/>
          <w:szCs w:val="22"/>
        </w:rPr>
        <w:t>:</w:t>
      </w:r>
      <w:r w:rsidR="006507D0" w:rsidRPr="006507D0">
        <w:rPr>
          <w:rFonts w:ascii="Arial" w:hAnsi="Arial" w:cs="Arial"/>
          <w:sz w:val="22"/>
          <w:szCs w:val="22"/>
        </w:rPr>
        <w:t xml:space="preserve"> </w:t>
      </w:r>
      <w:r w:rsidR="006507D0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962CE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81710" cy="96329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FC9" w:rsidRDefault="00914FC9" w:rsidP="00C756C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zorg dat voetje warm is, niet wrijven</w:t>
      </w:r>
      <w:r w:rsidR="006507D0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914FC9" w:rsidRDefault="00914FC9" w:rsidP="00C756C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handschoenen aantrekken</w:t>
      </w:r>
    </w:p>
    <w:p w:rsidR="006507D0" w:rsidRPr="006507D0" w:rsidRDefault="006507D0" w:rsidP="006507D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507D0">
        <w:rPr>
          <w:rFonts w:ascii="Arial" w:hAnsi="Arial" w:cs="Arial"/>
          <w:sz w:val="22"/>
          <w:szCs w:val="22"/>
        </w:rPr>
        <w:t>rik in de buiten- of binnenzijde van de voetzool  van de hiel, omdat de afstand tussen het huidoppervlak en het hielbeen hier het grootst is. Dit ter voorkoming van de potentiële complicatie osteomye</w:t>
      </w:r>
      <w:r>
        <w:rPr>
          <w:rFonts w:ascii="Arial" w:hAnsi="Arial" w:cs="Arial"/>
          <w:sz w:val="22"/>
          <w:szCs w:val="22"/>
        </w:rPr>
        <w:t xml:space="preserve">litis (ontsteking van het bot). Zie plaatje. </w:t>
      </w:r>
    </w:p>
    <w:p w:rsidR="00914FC9" w:rsidRDefault="00914FC9" w:rsidP="00C756C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geef een prik met hielprikkertje, eerste druppel afvegen met gaasje</w:t>
      </w:r>
    </w:p>
    <w:p w:rsidR="00914FC9" w:rsidRDefault="00914FC9" w:rsidP="00C756C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druppel opvangen op stick</w:t>
      </w:r>
    </w:p>
    <w:p w:rsidR="00914FC9" w:rsidRDefault="00914FC9" w:rsidP="00C756C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glucosemeter de waarde aflezen en noteren met tijdstip waarop is geprikt</w:t>
      </w:r>
    </w:p>
    <w:p w:rsidR="00914FC9" w:rsidRDefault="00914FC9" w:rsidP="00C756C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waarde doorbellen aan verloskundige</w:t>
      </w:r>
      <w:r w:rsidR="006507D0">
        <w:rPr>
          <w:rFonts w:ascii="Arial" w:hAnsi="Arial" w:cs="Arial"/>
          <w:sz w:val="22"/>
          <w:szCs w:val="22"/>
        </w:rPr>
        <w:t>.</w:t>
      </w:r>
    </w:p>
    <w:p w:rsidR="00914FC9" w:rsidRDefault="00914FC9">
      <w:pPr>
        <w:rPr>
          <w:rFonts w:ascii="Arial" w:hAnsi="Arial" w:cs="Arial"/>
          <w:sz w:val="22"/>
          <w:szCs w:val="22"/>
        </w:rPr>
      </w:pPr>
    </w:p>
    <w:p w:rsidR="00914FC9" w:rsidRDefault="00914F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Verantwoordelijkheden – bevoegdheden</w:t>
      </w:r>
    </w:p>
    <w:p w:rsidR="00914FC9" w:rsidRDefault="00914F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kraamverzorgende</w:t>
      </w:r>
      <w:r w:rsidR="00C756C5">
        <w:rPr>
          <w:rStyle w:val="Voetnootmarkering"/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verricht deze handeling in opdracht van de verloskundige</w:t>
      </w:r>
      <w:r w:rsidR="00C756C5">
        <w:rPr>
          <w:rFonts w:ascii="Arial" w:hAnsi="Arial" w:cs="Arial"/>
          <w:sz w:val="22"/>
          <w:szCs w:val="22"/>
        </w:rPr>
        <w:t>.</w:t>
      </w:r>
    </w:p>
    <w:p w:rsidR="00914FC9" w:rsidRDefault="00914FC9">
      <w:pPr>
        <w:rPr>
          <w:rFonts w:ascii="Arial" w:hAnsi="Arial" w:cs="Arial"/>
          <w:sz w:val="22"/>
          <w:szCs w:val="22"/>
        </w:rPr>
      </w:pPr>
    </w:p>
    <w:p w:rsidR="00914FC9" w:rsidRDefault="00914FC9">
      <w:pPr>
        <w:rPr>
          <w:rFonts w:ascii="Arial" w:hAnsi="Arial" w:cs="Arial"/>
          <w:b/>
          <w:bCs/>
          <w:sz w:val="22"/>
          <w:szCs w:val="22"/>
        </w:rPr>
      </w:pPr>
    </w:p>
    <w:p w:rsidR="00914FC9" w:rsidRDefault="00914FC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Bronvermelding</w:t>
      </w:r>
    </w:p>
    <w:p w:rsidR="00914FC9" w:rsidRDefault="00914F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Protocol hielprik afdeling verloskunde Erasmus</w:t>
      </w:r>
      <w:r w:rsidR="009F10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MC</w:t>
      </w:r>
    </w:p>
    <w:sectPr w:rsidR="00914F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697" w:rsidRDefault="006A7697">
      <w:r>
        <w:separator/>
      </w:r>
    </w:p>
  </w:endnote>
  <w:endnote w:type="continuationSeparator" w:id="0">
    <w:p w:rsidR="006A7697" w:rsidRDefault="006A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E9" w:rsidRDefault="00233E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C9" w:rsidRPr="00C756C5" w:rsidRDefault="00C756C5" w:rsidP="00C756C5">
    <w:pPr>
      <w:pStyle w:val="Voettekst"/>
      <w:rPr>
        <w:rFonts w:ascii="Arial" w:hAnsi="Arial" w:cs="Arial"/>
        <w:sz w:val="18"/>
        <w:szCs w:val="18"/>
      </w:rPr>
    </w:pPr>
    <w:r w:rsidRPr="00C756C5">
      <w:rPr>
        <w:rFonts w:ascii="Arial" w:hAnsi="Arial" w:cs="Arial"/>
        <w:sz w:val="18"/>
        <w:szCs w:val="18"/>
      </w:rPr>
      <w:t xml:space="preserve">© Copyright Geboortecentrum Sophia. Alle rechten voorbehouden. </w:t>
    </w:r>
    <w:r>
      <w:rPr>
        <w:rFonts w:ascii="Arial" w:hAnsi="Arial" w:cs="Arial"/>
        <w:sz w:val="18"/>
        <w:szCs w:val="18"/>
      </w:rPr>
      <w:t xml:space="preserve">                                                  </w:t>
    </w:r>
    <w:r w:rsidR="00914FC9" w:rsidRPr="00C756C5">
      <w:rPr>
        <w:rFonts w:ascii="Arial" w:hAnsi="Arial" w:cs="Arial"/>
        <w:sz w:val="18"/>
        <w:szCs w:val="18"/>
      </w:rPr>
      <w:t xml:space="preserve">Pagina </w:t>
    </w:r>
    <w:r w:rsidR="00914FC9" w:rsidRPr="00C756C5">
      <w:rPr>
        <w:rFonts w:ascii="Arial" w:hAnsi="Arial" w:cs="Arial"/>
        <w:sz w:val="18"/>
        <w:szCs w:val="18"/>
      </w:rPr>
      <w:fldChar w:fldCharType="begin"/>
    </w:r>
    <w:r w:rsidR="00914FC9" w:rsidRPr="00C756C5">
      <w:rPr>
        <w:rFonts w:ascii="Arial" w:hAnsi="Arial" w:cs="Arial"/>
        <w:sz w:val="18"/>
        <w:szCs w:val="18"/>
      </w:rPr>
      <w:instrText xml:space="preserve"> PAGE </w:instrText>
    </w:r>
    <w:r w:rsidR="00914FC9" w:rsidRPr="00C756C5">
      <w:rPr>
        <w:rFonts w:ascii="Arial" w:hAnsi="Arial" w:cs="Arial"/>
        <w:sz w:val="18"/>
        <w:szCs w:val="18"/>
      </w:rPr>
      <w:fldChar w:fldCharType="separate"/>
    </w:r>
    <w:r w:rsidR="00845CB8">
      <w:rPr>
        <w:rFonts w:ascii="Arial" w:hAnsi="Arial" w:cs="Arial"/>
        <w:noProof/>
        <w:sz w:val="18"/>
        <w:szCs w:val="18"/>
      </w:rPr>
      <w:t>1</w:t>
    </w:r>
    <w:r w:rsidR="00914FC9" w:rsidRPr="00C756C5">
      <w:rPr>
        <w:rFonts w:ascii="Arial" w:hAnsi="Arial" w:cs="Arial"/>
        <w:sz w:val="18"/>
        <w:szCs w:val="18"/>
      </w:rPr>
      <w:fldChar w:fldCharType="end"/>
    </w:r>
    <w:r w:rsidR="00914FC9" w:rsidRPr="00C756C5">
      <w:rPr>
        <w:rFonts w:ascii="Arial" w:hAnsi="Arial" w:cs="Arial"/>
        <w:sz w:val="18"/>
        <w:szCs w:val="18"/>
      </w:rPr>
      <w:t xml:space="preserve"> van </w:t>
    </w:r>
    <w:r w:rsidR="00914FC9" w:rsidRPr="00C756C5">
      <w:rPr>
        <w:rFonts w:ascii="Arial" w:hAnsi="Arial" w:cs="Arial"/>
        <w:sz w:val="18"/>
        <w:szCs w:val="18"/>
      </w:rPr>
      <w:fldChar w:fldCharType="begin"/>
    </w:r>
    <w:r w:rsidR="00914FC9" w:rsidRPr="00C756C5">
      <w:rPr>
        <w:rFonts w:ascii="Arial" w:hAnsi="Arial" w:cs="Arial"/>
        <w:sz w:val="18"/>
        <w:szCs w:val="18"/>
      </w:rPr>
      <w:instrText xml:space="preserve"> NUMPAGES </w:instrText>
    </w:r>
    <w:r w:rsidR="00914FC9" w:rsidRPr="00C756C5">
      <w:rPr>
        <w:rFonts w:ascii="Arial" w:hAnsi="Arial" w:cs="Arial"/>
        <w:sz w:val="18"/>
        <w:szCs w:val="18"/>
      </w:rPr>
      <w:fldChar w:fldCharType="separate"/>
    </w:r>
    <w:r w:rsidR="00845CB8">
      <w:rPr>
        <w:rFonts w:ascii="Arial" w:hAnsi="Arial" w:cs="Arial"/>
        <w:noProof/>
        <w:sz w:val="18"/>
        <w:szCs w:val="18"/>
      </w:rPr>
      <w:t>1</w:t>
    </w:r>
    <w:r w:rsidR="00914FC9" w:rsidRPr="00C756C5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E9" w:rsidRDefault="00233E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697" w:rsidRDefault="006A7697">
      <w:r>
        <w:separator/>
      </w:r>
    </w:p>
  </w:footnote>
  <w:footnote w:type="continuationSeparator" w:id="0">
    <w:p w:rsidR="006A7697" w:rsidRDefault="006A7697">
      <w:r>
        <w:continuationSeparator/>
      </w:r>
    </w:p>
  </w:footnote>
  <w:footnote w:id="1">
    <w:p w:rsidR="009F101D" w:rsidRPr="00C756C5" w:rsidRDefault="009F101D" w:rsidP="009F101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C756C5">
        <w:t xml:space="preserve">Mits </w:t>
      </w:r>
      <w:r w:rsidR="00C756C5" w:rsidRPr="00C756C5">
        <w:t>bevoegd en bekwaam middels scholing.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E9" w:rsidRDefault="00233EE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6"/>
      <w:gridCol w:w="2790"/>
      <w:gridCol w:w="3006"/>
    </w:tblGrid>
    <w:tr w:rsidR="00142255">
      <w:trPr>
        <w:cantSplit/>
      </w:trPr>
      <w:tc>
        <w:tcPr>
          <w:tcW w:w="9212" w:type="dxa"/>
          <w:gridSpan w:val="3"/>
        </w:tcPr>
        <w:p w:rsidR="00142255" w:rsidRDefault="00962CE7" w:rsidP="00142255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>
                <wp:extent cx="1508760" cy="388620"/>
                <wp:effectExtent l="0" t="0" r="0" b="0"/>
                <wp:docPr id="2" name="Afbeelding 2" descr="Logo Geboortecentrum Soph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eboortecentrum Soph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4FC9">
      <w:trPr>
        <w:cantSplit/>
      </w:trPr>
      <w:tc>
        <w:tcPr>
          <w:tcW w:w="9212" w:type="dxa"/>
          <w:gridSpan w:val="3"/>
        </w:tcPr>
        <w:p w:rsidR="00914FC9" w:rsidRPr="00233EE9" w:rsidRDefault="00914FC9" w:rsidP="00430FB1">
          <w:pPr>
            <w:pStyle w:val="Koptekst"/>
            <w:jc w:val="center"/>
            <w:rPr>
              <w:rFonts w:ascii="Arial" w:hAnsi="Arial" w:cs="Arial"/>
              <w:b/>
              <w:sz w:val="22"/>
            </w:rPr>
          </w:pPr>
          <w:bookmarkStart w:id="0" w:name="_GoBack" w:colFirst="0" w:colLast="0"/>
          <w:r w:rsidRPr="00233EE9">
            <w:rPr>
              <w:rFonts w:ascii="Arial" w:hAnsi="Arial" w:cs="Arial"/>
              <w:b/>
              <w:sz w:val="22"/>
            </w:rPr>
            <w:t xml:space="preserve">GCS </w:t>
          </w:r>
          <w:r w:rsidR="00811EAF" w:rsidRPr="00233EE9">
            <w:rPr>
              <w:rFonts w:ascii="Arial" w:hAnsi="Arial" w:cs="Arial"/>
              <w:b/>
              <w:sz w:val="22"/>
            </w:rPr>
            <w:t>41</w:t>
          </w:r>
          <w:r w:rsidR="00430FB1" w:rsidRPr="00233EE9">
            <w:rPr>
              <w:rFonts w:ascii="Arial" w:hAnsi="Arial" w:cs="Arial"/>
              <w:b/>
              <w:sz w:val="22"/>
            </w:rPr>
            <w:t>9</w:t>
          </w:r>
          <w:r w:rsidR="00811EAF" w:rsidRPr="00233EE9">
            <w:rPr>
              <w:rFonts w:ascii="Arial" w:hAnsi="Arial" w:cs="Arial"/>
              <w:b/>
              <w:sz w:val="22"/>
            </w:rPr>
            <w:t>.2</w:t>
          </w:r>
          <w:r w:rsidR="003C3B8E" w:rsidRPr="00233EE9">
            <w:rPr>
              <w:rFonts w:ascii="Arial" w:hAnsi="Arial" w:cs="Arial"/>
              <w:b/>
              <w:sz w:val="22"/>
            </w:rPr>
            <w:t xml:space="preserve"> Werkinstructie</w:t>
          </w:r>
          <w:r w:rsidRPr="00233EE9">
            <w:rPr>
              <w:rFonts w:ascii="Arial" w:hAnsi="Arial" w:cs="Arial"/>
              <w:b/>
              <w:sz w:val="22"/>
            </w:rPr>
            <w:t xml:space="preserve"> hielprik</w:t>
          </w:r>
          <w:r w:rsidR="000A688A" w:rsidRPr="00233EE9">
            <w:rPr>
              <w:rFonts w:ascii="Arial" w:hAnsi="Arial" w:cs="Arial"/>
              <w:b/>
              <w:sz w:val="22"/>
            </w:rPr>
            <w:t xml:space="preserve"> ter bepaling van glucosewaarde</w:t>
          </w:r>
        </w:p>
      </w:tc>
    </w:tr>
    <w:bookmarkEnd w:id="0"/>
    <w:tr w:rsidR="00914FC9">
      <w:tc>
        <w:tcPr>
          <w:tcW w:w="3310" w:type="dxa"/>
        </w:tcPr>
        <w:p w:rsidR="00914FC9" w:rsidRPr="005C52BB" w:rsidRDefault="00452ED0">
          <w:pPr>
            <w:pStyle w:val="Koptekst"/>
            <w:rPr>
              <w:rFonts w:ascii="Arial" w:hAnsi="Arial" w:cs="Arial"/>
              <w:color w:val="2E74B5"/>
              <w:sz w:val="22"/>
            </w:rPr>
          </w:pPr>
          <w:r>
            <w:rPr>
              <w:rFonts w:ascii="Arial" w:hAnsi="Arial" w:cs="Arial"/>
              <w:sz w:val="22"/>
            </w:rPr>
            <w:t xml:space="preserve">Proceseigenaar: </w:t>
          </w:r>
          <w:r w:rsidRPr="005C52BB">
            <w:rPr>
              <w:rFonts w:ascii="Arial" w:hAnsi="Arial" w:cs="Arial"/>
              <w:color w:val="2E74B5"/>
              <w:sz w:val="22"/>
            </w:rPr>
            <w:t>Medewerker kwaliteit processen</w:t>
          </w:r>
        </w:p>
      </w:tc>
      <w:tc>
        <w:tcPr>
          <w:tcW w:w="2831" w:type="dxa"/>
        </w:tcPr>
        <w:p w:rsidR="00914FC9" w:rsidRDefault="009F1E19" w:rsidP="00135A72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Versiedatum </w:t>
          </w:r>
          <w:r w:rsidR="002769D1">
            <w:rPr>
              <w:rFonts w:ascii="Arial" w:hAnsi="Arial" w:cs="Arial"/>
              <w:sz w:val="22"/>
            </w:rPr>
            <w:t>18</w:t>
          </w:r>
          <w:r w:rsidR="00135A72">
            <w:rPr>
              <w:rFonts w:ascii="Arial" w:hAnsi="Arial" w:cs="Arial"/>
              <w:sz w:val="22"/>
            </w:rPr>
            <w:t>-0</w:t>
          </w:r>
          <w:r w:rsidR="002769D1">
            <w:rPr>
              <w:rFonts w:ascii="Arial" w:hAnsi="Arial" w:cs="Arial"/>
              <w:sz w:val="22"/>
            </w:rPr>
            <w:t>4</w:t>
          </w:r>
          <w:r w:rsidR="00135A72">
            <w:rPr>
              <w:rFonts w:ascii="Arial" w:hAnsi="Arial" w:cs="Arial"/>
              <w:sz w:val="22"/>
            </w:rPr>
            <w:t>-201</w:t>
          </w:r>
          <w:r w:rsidR="002769D1">
            <w:rPr>
              <w:rFonts w:ascii="Arial" w:hAnsi="Arial" w:cs="Arial"/>
              <w:sz w:val="22"/>
            </w:rPr>
            <w:t>8</w:t>
          </w:r>
        </w:p>
      </w:tc>
      <w:tc>
        <w:tcPr>
          <w:tcW w:w="3071" w:type="dxa"/>
        </w:tcPr>
        <w:p w:rsidR="00914FC9" w:rsidRDefault="00914FC9" w:rsidP="00135A72">
          <w:pPr>
            <w:pStyle w:val="Koptekst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Versie 0</w:t>
          </w:r>
          <w:r w:rsidR="002769D1">
            <w:rPr>
              <w:rFonts w:ascii="Arial" w:hAnsi="Arial" w:cs="Arial"/>
              <w:sz w:val="22"/>
            </w:rPr>
            <w:t>3</w:t>
          </w:r>
        </w:p>
      </w:tc>
    </w:tr>
  </w:tbl>
  <w:p w:rsidR="00914FC9" w:rsidRDefault="00914FC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E9" w:rsidRDefault="00233EE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B36"/>
    <w:multiLevelType w:val="hybridMultilevel"/>
    <w:tmpl w:val="8340C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1EE0"/>
    <w:multiLevelType w:val="hybridMultilevel"/>
    <w:tmpl w:val="61DE1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gS0JwVn1wNfsaXKLz3kcglavh5wJu/nmwFGNQ6h2m4/eKT7mbLNyon0dpaU5acS7ZH+XVMspzydtWytQR5+uDg==" w:salt="CcHHLXmHFKFwND0e19b3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C9"/>
    <w:rsid w:val="000A688A"/>
    <w:rsid w:val="00117580"/>
    <w:rsid w:val="00135A72"/>
    <w:rsid w:val="00142255"/>
    <w:rsid w:val="001A7EDD"/>
    <w:rsid w:val="001B3F0C"/>
    <w:rsid w:val="002310C7"/>
    <w:rsid w:val="002315EC"/>
    <w:rsid w:val="00233EE9"/>
    <w:rsid w:val="00240B40"/>
    <w:rsid w:val="002769D1"/>
    <w:rsid w:val="00286BD7"/>
    <w:rsid w:val="002B3B5E"/>
    <w:rsid w:val="00330F57"/>
    <w:rsid w:val="003B3ED9"/>
    <w:rsid w:val="003C3B8E"/>
    <w:rsid w:val="00406A07"/>
    <w:rsid w:val="00430FB1"/>
    <w:rsid w:val="004362D9"/>
    <w:rsid w:val="00452ED0"/>
    <w:rsid w:val="004B0CB3"/>
    <w:rsid w:val="005B509C"/>
    <w:rsid w:val="005C52BB"/>
    <w:rsid w:val="005D6C2E"/>
    <w:rsid w:val="006102F9"/>
    <w:rsid w:val="00616003"/>
    <w:rsid w:val="0063039E"/>
    <w:rsid w:val="00643D49"/>
    <w:rsid w:val="006507D0"/>
    <w:rsid w:val="006A7697"/>
    <w:rsid w:val="00754A71"/>
    <w:rsid w:val="00777D3F"/>
    <w:rsid w:val="00811EAF"/>
    <w:rsid w:val="00845CB8"/>
    <w:rsid w:val="00856A39"/>
    <w:rsid w:val="00874161"/>
    <w:rsid w:val="00914FC9"/>
    <w:rsid w:val="00962CE7"/>
    <w:rsid w:val="00963AFA"/>
    <w:rsid w:val="00982B55"/>
    <w:rsid w:val="009F101D"/>
    <w:rsid w:val="009F1E19"/>
    <w:rsid w:val="00A22FE9"/>
    <w:rsid w:val="00AA535E"/>
    <w:rsid w:val="00B00268"/>
    <w:rsid w:val="00B748D2"/>
    <w:rsid w:val="00C0514A"/>
    <w:rsid w:val="00C756C5"/>
    <w:rsid w:val="00CA7E12"/>
    <w:rsid w:val="00CC4590"/>
    <w:rsid w:val="00D4755F"/>
    <w:rsid w:val="00E16A88"/>
    <w:rsid w:val="00E94B13"/>
    <w:rsid w:val="00E9603B"/>
    <w:rsid w:val="00EA453B"/>
    <w:rsid w:val="00F86AB6"/>
    <w:rsid w:val="00FB75F7"/>
    <w:rsid w:val="00FD08C8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62583E-F745-490C-85EC-90E168EB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22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42255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101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101D"/>
  </w:style>
  <w:style w:type="character" w:styleId="Voetnootmarkering">
    <w:name w:val="footnote reference"/>
    <w:uiPriority w:val="99"/>
    <w:semiHidden/>
    <w:unhideWhenUsed/>
    <w:rsid w:val="009F10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DC04-5515-43C9-8BC6-606228A5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1111</Characters>
  <Application>Microsoft Office Word</Application>
  <DocSecurity>8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GCS 409 Protocol hielprik</vt:lpstr>
      <vt:lpstr>GCS 409 Protocol hielprik</vt:lpstr>
    </vt:vector>
  </TitlesOfParts>
  <Company>PRIVE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 409 Protocol hielprik</dc:title>
  <dc:creator>PenHvanGurp</dc:creator>
  <cp:lastModifiedBy>Bokkinga-Verkerk, Céline</cp:lastModifiedBy>
  <cp:revision>3</cp:revision>
  <cp:lastPrinted>2015-03-30T14:39:00Z</cp:lastPrinted>
  <dcterms:created xsi:type="dcterms:W3CDTF">2018-07-03T10:26:00Z</dcterms:created>
  <dcterms:modified xsi:type="dcterms:W3CDTF">2018-07-03T10:26:00Z</dcterms:modified>
</cp:coreProperties>
</file>